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63A89" w14:textId="1B5EB4C4" w:rsidR="00777030" w:rsidRPr="007E06A7" w:rsidRDefault="008B2EFA" w:rsidP="00EA3048">
      <w:pPr>
        <w:pStyle w:val="1231"/>
        <w:numPr>
          <w:ilvl w:val="0"/>
          <w:numId w:val="0"/>
        </w:numPr>
        <w:ind w:firstLine="284"/>
      </w:pPr>
      <w:r w:rsidRPr="007E06A7">
        <w:t xml:space="preserve">Na podlagi </w:t>
      </w:r>
      <w:r w:rsidR="00B62549" w:rsidRPr="007E06A7">
        <w:t>119</w:t>
      </w:r>
      <w:r w:rsidRPr="007E06A7">
        <w:t>. člena</w:t>
      </w:r>
      <w:r w:rsidR="00B62549" w:rsidRPr="007E06A7">
        <w:t xml:space="preserve"> v povezavi s 115. členom</w:t>
      </w:r>
      <w:r w:rsidRPr="007E06A7">
        <w:t xml:space="preserve"> Zakona o urejanju prostora (Uradni list RS, št. 61/17), 21. in 29. člena Zakona o lokalni samoupravi (Uradni list RS, št. 94/07 – UPB, 76/08, 79/09, 51/10, 40/12 – ZUJF, 14/15 – ZUUJFO, 11/18 – ZSPDSLS-1 in 30/18)</w:t>
      </w:r>
      <w:r w:rsidR="003E39C9" w:rsidRPr="007E06A7">
        <w:t xml:space="preserve"> </w:t>
      </w:r>
      <w:r w:rsidRPr="007E06A7">
        <w:t>ter</w:t>
      </w:r>
      <w:r w:rsidR="00777030" w:rsidRPr="007E06A7">
        <w:t xml:space="preserve"> </w:t>
      </w:r>
      <w:r w:rsidR="00076E62" w:rsidRPr="007E06A7">
        <w:t>1</w:t>
      </w:r>
      <w:r w:rsidRPr="007E06A7">
        <w:t>8</w:t>
      </w:r>
      <w:r w:rsidR="00076E62" w:rsidRPr="007E06A7">
        <w:t xml:space="preserve">. člena </w:t>
      </w:r>
      <w:r w:rsidRPr="007E06A7">
        <w:t xml:space="preserve">Statuta Občine Gornja Radgona (Uradno glasilo Občine Gornja Radgona, št. 1/15) </w:t>
      </w:r>
      <w:r w:rsidR="00076E62" w:rsidRPr="007E06A7">
        <w:t xml:space="preserve">je Občinski svet Občine </w:t>
      </w:r>
      <w:r w:rsidRPr="007E06A7">
        <w:t>Gornja Ra</w:t>
      </w:r>
      <w:r w:rsidR="00E551FA" w:rsidRPr="007E06A7">
        <w:t>d</w:t>
      </w:r>
      <w:r w:rsidRPr="007E06A7">
        <w:t>gona</w:t>
      </w:r>
      <w:r w:rsidR="00076E62" w:rsidRPr="007E06A7">
        <w:t xml:space="preserve"> na</w:t>
      </w:r>
      <w:r w:rsidR="00723EE9" w:rsidRPr="007E06A7">
        <w:t xml:space="preserve"> </w:t>
      </w:r>
      <w:r w:rsidR="00310608" w:rsidRPr="007E06A7">
        <w:t>__</w:t>
      </w:r>
      <w:r w:rsidR="00076E62" w:rsidRPr="007E06A7">
        <w:t>. seji dne</w:t>
      </w:r>
      <w:r w:rsidR="00723EE9" w:rsidRPr="007E06A7">
        <w:t xml:space="preserve"> </w:t>
      </w:r>
      <w:r w:rsidR="00310608" w:rsidRPr="007E06A7">
        <w:t>__</w:t>
      </w:r>
      <w:r w:rsidR="00076E62" w:rsidRPr="007E06A7">
        <w:t xml:space="preserve">. </w:t>
      </w:r>
      <w:r w:rsidR="00310608" w:rsidRPr="007E06A7">
        <w:t>__</w:t>
      </w:r>
      <w:r w:rsidR="00723EE9" w:rsidRPr="007E06A7">
        <w:t>.</w:t>
      </w:r>
      <w:r w:rsidR="00076E62" w:rsidRPr="007E06A7">
        <w:t xml:space="preserve"> 20</w:t>
      </w:r>
      <w:r w:rsidR="00D1409D">
        <w:t>2</w:t>
      </w:r>
      <w:r w:rsidR="009C2AAA">
        <w:t>1</w:t>
      </w:r>
      <w:r w:rsidR="00076E62" w:rsidRPr="007E06A7">
        <w:t xml:space="preserve"> sprejel</w:t>
      </w:r>
    </w:p>
    <w:p w14:paraId="0DE0624E" w14:textId="77777777" w:rsidR="00777030" w:rsidRPr="007E06A7" w:rsidRDefault="00777030" w:rsidP="00090EE6">
      <w:pPr>
        <w:pStyle w:val="b12narazen"/>
      </w:pPr>
    </w:p>
    <w:p w14:paraId="7427F737" w14:textId="77777777" w:rsidR="00777030" w:rsidRPr="007E06A7" w:rsidRDefault="00777030" w:rsidP="00C17EC1">
      <w:pPr>
        <w:pStyle w:val="b12narazen"/>
      </w:pPr>
      <w:r w:rsidRPr="007E06A7">
        <w:t>ODLOK</w:t>
      </w:r>
    </w:p>
    <w:p w14:paraId="3C43F19E" w14:textId="73FE7B46" w:rsidR="00777030" w:rsidRPr="007E06A7" w:rsidRDefault="00777030" w:rsidP="0023517E">
      <w:pPr>
        <w:pStyle w:val="b12"/>
      </w:pPr>
      <w:r w:rsidRPr="007E06A7">
        <w:t xml:space="preserve">o občinskem podrobnem prostorskem načrtu </w:t>
      </w:r>
      <w:r w:rsidR="008B2EFA" w:rsidRPr="007E06A7">
        <w:t xml:space="preserve">za </w:t>
      </w:r>
      <w:r w:rsidR="00310608" w:rsidRPr="007E06A7">
        <w:t>enot</w:t>
      </w:r>
      <w:r w:rsidR="00D1409D">
        <w:t>o</w:t>
      </w:r>
      <w:r w:rsidR="00310608" w:rsidRPr="007E06A7">
        <w:t xml:space="preserve"> urejanja prostora GR </w:t>
      </w:r>
      <w:r w:rsidR="00D1409D">
        <w:t xml:space="preserve">27 </w:t>
      </w:r>
      <w:r w:rsidR="00D1409D" w:rsidRPr="00D1409D">
        <w:t>(stanovanjska soseska)</w:t>
      </w:r>
    </w:p>
    <w:p w14:paraId="1598FEF6" w14:textId="77777777" w:rsidR="00777030" w:rsidRPr="007E06A7" w:rsidRDefault="00777030" w:rsidP="00090EE6">
      <w:pPr>
        <w:pStyle w:val="b12"/>
      </w:pPr>
    </w:p>
    <w:p w14:paraId="2979DE90" w14:textId="77777777" w:rsidR="00777030" w:rsidRPr="007E06A7" w:rsidRDefault="00BF6C77" w:rsidP="00E13C8F">
      <w:pPr>
        <w:pStyle w:val="NASLOVI1"/>
      </w:pPr>
      <w:r w:rsidRPr="007E06A7">
        <w:t>UVODNE</w:t>
      </w:r>
      <w:r w:rsidR="00777030" w:rsidRPr="007E06A7">
        <w:t xml:space="preserve"> DOLOČBE</w:t>
      </w:r>
    </w:p>
    <w:p w14:paraId="435C00D2" w14:textId="77777777" w:rsidR="00777030" w:rsidRPr="007E06A7" w:rsidRDefault="00777030" w:rsidP="002F640F">
      <w:pPr>
        <w:pStyle w:val="10odstavek"/>
      </w:pPr>
    </w:p>
    <w:p w14:paraId="3B984F35" w14:textId="77777777" w:rsidR="00777030" w:rsidRPr="007E06A7" w:rsidRDefault="00777030" w:rsidP="00C17EC1">
      <w:pPr>
        <w:pStyle w:val="LENI"/>
      </w:pPr>
      <w:r w:rsidRPr="007E06A7">
        <w:t>člen</w:t>
      </w:r>
    </w:p>
    <w:p w14:paraId="5D2372B4" w14:textId="77777777" w:rsidR="00777030" w:rsidRPr="007E06A7" w:rsidRDefault="00777030" w:rsidP="00F63ED3">
      <w:pPr>
        <w:pStyle w:val="b10"/>
      </w:pPr>
      <w:r w:rsidRPr="007E06A7">
        <w:t>(predmet odloka)</w:t>
      </w:r>
    </w:p>
    <w:p w14:paraId="33F4440D" w14:textId="77777777" w:rsidR="00777030" w:rsidRPr="007E06A7" w:rsidRDefault="00777030" w:rsidP="002F640F">
      <w:pPr>
        <w:pStyle w:val="10odstavek"/>
      </w:pPr>
    </w:p>
    <w:p w14:paraId="3CE36656" w14:textId="24FF960A" w:rsidR="00777030" w:rsidRPr="007E06A7" w:rsidRDefault="0089512E" w:rsidP="000273EA">
      <w:pPr>
        <w:pStyle w:val="1231"/>
        <w:numPr>
          <w:ilvl w:val="0"/>
          <w:numId w:val="0"/>
        </w:numPr>
        <w:ind w:firstLine="284"/>
      </w:pPr>
      <w:r w:rsidRPr="007E06A7">
        <w:t>S tem odlokom se sprejme O</w:t>
      </w:r>
      <w:r w:rsidR="00777030" w:rsidRPr="007E06A7">
        <w:t xml:space="preserve">bčinski podrobni prostorski načrt </w:t>
      </w:r>
      <w:r w:rsidR="003C6A26" w:rsidRPr="007E06A7">
        <w:t xml:space="preserve">za </w:t>
      </w:r>
      <w:r w:rsidR="00310608" w:rsidRPr="007E06A7">
        <w:t>enot</w:t>
      </w:r>
      <w:r w:rsidR="00D1409D">
        <w:t xml:space="preserve">o </w:t>
      </w:r>
      <w:r w:rsidR="00310608" w:rsidRPr="007E06A7">
        <w:t xml:space="preserve">urejanja prostora GR </w:t>
      </w:r>
      <w:r w:rsidR="00D1409D">
        <w:t xml:space="preserve">27 </w:t>
      </w:r>
      <w:r w:rsidR="00D1409D" w:rsidRPr="00D1409D">
        <w:t>(stanovanjska soseska)</w:t>
      </w:r>
      <w:r w:rsidR="003C6A26" w:rsidRPr="007E06A7">
        <w:t xml:space="preserve"> </w:t>
      </w:r>
      <w:r w:rsidR="00777030" w:rsidRPr="007E06A7">
        <w:t>(v nadaljnjem besedilu: občinski podrobni prostorski načrt).</w:t>
      </w:r>
    </w:p>
    <w:p w14:paraId="7AD9D33F" w14:textId="77777777" w:rsidR="00777030" w:rsidRPr="007E06A7" w:rsidRDefault="00777030" w:rsidP="002F640F">
      <w:pPr>
        <w:pStyle w:val="1231"/>
        <w:numPr>
          <w:ilvl w:val="0"/>
          <w:numId w:val="0"/>
        </w:numPr>
        <w:ind w:firstLine="284"/>
      </w:pPr>
    </w:p>
    <w:p w14:paraId="118A0835" w14:textId="77777777" w:rsidR="00777030" w:rsidRPr="007E06A7" w:rsidRDefault="00777030" w:rsidP="002F640F">
      <w:pPr>
        <w:pStyle w:val="LENI"/>
      </w:pPr>
      <w:r w:rsidRPr="007E06A7">
        <w:t>člen</w:t>
      </w:r>
    </w:p>
    <w:p w14:paraId="77699784" w14:textId="77777777" w:rsidR="00777030" w:rsidRPr="007E06A7" w:rsidRDefault="00777030" w:rsidP="002F640F">
      <w:pPr>
        <w:pStyle w:val="b10"/>
      </w:pPr>
      <w:r w:rsidRPr="007E06A7">
        <w:t>(vsebina odloka)</w:t>
      </w:r>
    </w:p>
    <w:p w14:paraId="28E6A0FC" w14:textId="77777777" w:rsidR="00777030" w:rsidRPr="007E06A7" w:rsidRDefault="00777030" w:rsidP="002F640F">
      <w:pPr>
        <w:pStyle w:val="10odstavek"/>
      </w:pPr>
    </w:p>
    <w:p w14:paraId="32BAAB1B" w14:textId="77777777" w:rsidR="00777030" w:rsidRPr="007E06A7" w:rsidRDefault="00777030" w:rsidP="002F640F">
      <w:pPr>
        <w:pStyle w:val="1231"/>
        <w:numPr>
          <w:ilvl w:val="0"/>
          <w:numId w:val="0"/>
        </w:numPr>
        <w:ind w:firstLine="284"/>
      </w:pPr>
      <w:r w:rsidRPr="007E06A7">
        <w:t>Ta odlok določa območje občinskega podrobnega prostorskega načrta, prostorsk</w:t>
      </w:r>
      <w:r w:rsidR="00217111" w:rsidRPr="007E06A7">
        <w:t>o</w:t>
      </w:r>
      <w:r w:rsidRPr="007E06A7">
        <w:t xml:space="preserve"> ured</w:t>
      </w:r>
      <w:r w:rsidR="00217111" w:rsidRPr="007E06A7">
        <w:t>it</w:t>
      </w:r>
      <w:r w:rsidRPr="007E06A7">
        <w:t>e</w:t>
      </w:r>
      <w:r w:rsidR="00217111" w:rsidRPr="007E06A7">
        <w:t>v</w:t>
      </w:r>
      <w:r w:rsidRPr="007E06A7">
        <w:t>,</w:t>
      </w:r>
      <w:r w:rsidR="00217111" w:rsidRPr="007E06A7">
        <w:t xml:space="preserve"> ki </w:t>
      </w:r>
      <w:r w:rsidR="008650CE" w:rsidRPr="007E06A7">
        <w:t>je</w:t>
      </w:r>
      <w:r w:rsidR="00217111" w:rsidRPr="007E06A7">
        <w:t xml:space="preserve"> načrt</w:t>
      </w:r>
      <w:r w:rsidR="008650CE" w:rsidRPr="007E06A7">
        <w:t>ovana</w:t>
      </w:r>
      <w:r w:rsidR="00217111" w:rsidRPr="007E06A7">
        <w:t xml:space="preserve"> z občinskim podrobnim prostorskim načrtom, </w:t>
      </w:r>
      <w:r w:rsidRPr="007E06A7">
        <w:t>umestitev načrtovane ureditve v prostor, zasnovo projektnih rešitev in pogojev glede priključevanja objektov na gospodarsko javno infrastrukturo in grajeno javno dobro, rešitve in ukrepe za celostno ohranjanje kulturne dediščine, rešitve in ukrepe za varovanje okolja, naravnih virov ter ohranjanja narave, rešitve in ukrepe za obrambo ter varstvo pred naravnimi in drugimi nesrečami, vključno z varstvom pred požarom, etapnost izvedbe prostorske ureditve, velikost dopustnih odstopanj od funkcionalnih, oblikovalskih in tehničnih rešitev</w:t>
      </w:r>
      <w:r w:rsidR="00BF6C77" w:rsidRPr="007E06A7">
        <w:t>, druge pogoje in zahteve za izvajanje občinskega podrobnega prostorskega načrta</w:t>
      </w:r>
      <w:r w:rsidR="007817C8" w:rsidRPr="007E06A7">
        <w:t xml:space="preserve"> </w:t>
      </w:r>
      <w:r w:rsidR="00BF6C77" w:rsidRPr="007E06A7">
        <w:t>ter usmeritve za določitev meril in pogojev po prenehanju veljavnosti občinskega podrobnega prostorskega načrta.</w:t>
      </w:r>
    </w:p>
    <w:p w14:paraId="3E42F031" w14:textId="77777777" w:rsidR="00777030" w:rsidRPr="007E06A7" w:rsidRDefault="00777030" w:rsidP="00A95407">
      <w:pPr>
        <w:pStyle w:val="10odstavek"/>
      </w:pPr>
    </w:p>
    <w:p w14:paraId="29056949" w14:textId="77777777" w:rsidR="00777030" w:rsidRPr="007E06A7" w:rsidRDefault="00777030" w:rsidP="00A95407">
      <w:pPr>
        <w:pStyle w:val="LENI"/>
      </w:pPr>
      <w:r w:rsidRPr="007E06A7">
        <w:t>člen</w:t>
      </w:r>
    </w:p>
    <w:p w14:paraId="4FA4D50F" w14:textId="77777777" w:rsidR="00777030" w:rsidRPr="007E06A7" w:rsidRDefault="00777030" w:rsidP="00A95407">
      <w:pPr>
        <w:pStyle w:val="b10"/>
      </w:pPr>
      <w:r w:rsidRPr="007E06A7">
        <w:t>(vsebina občinskega podrobnega prostorskega načrta)</w:t>
      </w:r>
    </w:p>
    <w:p w14:paraId="018E7B7E" w14:textId="77777777" w:rsidR="00777030" w:rsidRPr="007E06A7" w:rsidRDefault="00777030" w:rsidP="00A95407">
      <w:pPr>
        <w:pStyle w:val="10odstavek"/>
      </w:pPr>
    </w:p>
    <w:p w14:paraId="5224387C" w14:textId="77777777" w:rsidR="00777030" w:rsidRPr="007E06A7" w:rsidRDefault="00777030" w:rsidP="00A95407">
      <w:pPr>
        <w:pStyle w:val="1231"/>
      </w:pPr>
      <w:r w:rsidRPr="007E06A7">
        <w:t>Občinski podrobni prostorski načrt vsebuje tekstualni in grafični del.</w:t>
      </w:r>
    </w:p>
    <w:p w14:paraId="5297D13A" w14:textId="77777777" w:rsidR="00777030" w:rsidRPr="007E06A7" w:rsidRDefault="00777030" w:rsidP="00A95407">
      <w:pPr>
        <w:pStyle w:val="1231"/>
      </w:pPr>
      <w:r w:rsidRPr="007E06A7">
        <w:t>Tekstualni del občinskega podrobnega prostorskega načrta vsebuje besedilo odloka.</w:t>
      </w:r>
    </w:p>
    <w:p w14:paraId="25427DC1" w14:textId="77777777" w:rsidR="00777030" w:rsidRPr="007E06A7" w:rsidRDefault="00777030" w:rsidP="00A95407">
      <w:pPr>
        <w:pStyle w:val="1231"/>
      </w:pPr>
      <w:r w:rsidRPr="007E06A7">
        <w:t>Grafični del občinskega podrobnega prostorskega načrta vsebuje naslednje grafične načrte:</w:t>
      </w:r>
    </w:p>
    <w:p w14:paraId="02DF2D3C" w14:textId="77777777" w:rsidR="00777030" w:rsidRPr="007E06A7" w:rsidRDefault="00777030" w:rsidP="00076E62">
      <w:pPr>
        <w:pStyle w:val="a0"/>
      </w:pPr>
      <w:r w:rsidRPr="007E06A7">
        <w:t xml:space="preserve">izsek </w:t>
      </w:r>
      <w:r w:rsidR="002A3884">
        <w:t xml:space="preserve">iz </w:t>
      </w:r>
      <w:r w:rsidR="00076E62" w:rsidRPr="007E06A7">
        <w:t xml:space="preserve">grafičnega načrta kartografskega dela občinskega prostorskega načrta s prikazom lege prostorske ureditve na širšem območju v merilu 1 : </w:t>
      </w:r>
      <w:r w:rsidR="00310608" w:rsidRPr="007E06A7">
        <w:t>2</w:t>
      </w:r>
      <w:r w:rsidR="00076E62" w:rsidRPr="007E06A7">
        <w:t>000</w:t>
      </w:r>
      <w:r w:rsidRPr="007E06A7">
        <w:t>,</w:t>
      </w:r>
    </w:p>
    <w:p w14:paraId="40730AF8" w14:textId="77777777" w:rsidR="00777030" w:rsidRPr="007E06A7" w:rsidRDefault="00777030" w:rsidP="003E39C9">
      <w:pPr>
        <w:pStyle w:val="a0"/>
      </w:pPr>
      <w:r w:rsidRPr="007E06A7">
        <w:t xml:space="preserve">območje občinskega podrobnega prostorskega načrta z obstoječim parcelnim stanjem v </w:t>
      </w:r>
      <w:r w:rsidR="00427302" w:rsidRPr="007E06A7">
        <w:t xml:space="preserve">merilu </w:t>
      </w:r>
      <w:r w:rsidR="00076E62" w:rsidRPr="007E06A7">
        <w:t xml:space="preserve">1 : </w:t>
      </w:r>
      <w:r w:rsidR="00310608" w:rsidRPr="007E06A7">
        <w:t>1</w:t>
      </w:r>
      <w:r w:rsidRPr="007E06A7">
        <w:t>000,</w:t>
      </w:r>
    </w:p>
    <w:p w14:paraId="1878A8B5" w14:textId="77777777" w:rsidR="00427302" w:rsidRPr="007E06A7" w:rsidRDefault="00427302" w:rsidP="00427302">
      <w:pPr>
        <w:pStyle w:val="a0"/>
      </w:pPr>
      <w:r w:rsidRPr="007E06A7">
        <w:t xml:space="preserve">prikaz vplivov in povezav s sosednjimi območji v merilu 1 : </w:t>
      </w:r>
      <w:r w:rsidR="00310608" w:rsidRPr="007E06A7">
        <w:t>1</w:t>
      </w:r>
      <w:r w:rsidRPr="007E06A7">
        <w:t>000,</w:t>
      </w:r>
    </w:p>
    <w:p w14:paraId="67ECEEB5" w14:textId="77777777" w:rsidR="00BF6C77" w:rsidRPr="007E06A7" w:rsidRDefault="00BF6C77" w:rsidP="00BF6C77">
      <w:pPr>
        <w:pStyle w:val="a0"/>
      </w:pPr>
      <w:r w:rsidRPr="007E06A7">
        <w:t xml:space="preserve">zazidalna oziroma ureditvena situacija v merilu 1 : </w:t>
      </w:r>
      <w:r w:rsidR="00310608" w:rsidRPr="007E06A7">
        <w:t>1</w:t>
      </w:r>
      <w:r w:rsidRPr="007E06A7">
        <w:t>000,</w:t>
      </w:r>
    </w:p>
    <w:p w14:paraId="078E967C" w14:textId="77777777" w:rsidR="00BF6C77" w:rsidRPr="007E06A7" w:rsidRDefault="00BF6C77" w:rsidP="00BF6C77">
      <w:pPr>
        <w:pStyle w:val="a0"/>
      </w:pPr>
      <w:r w:rsidRPr="007E06A7">
        <w:t xml:space="preserve">prikaz ureditev glede poteka omrežij in priključevanja objektov na gospodarsko javno infrastrukturo ter grajeno javno dobro v merilu 1 : </w:t>
      </w:r>
      <w:r w:rsidR="00310608" w:rsidRPr="007E06A7">
        <w:t>1</w:t>
      </w:r>
      <w:r w:rsidRPr="007E06A7">
        <w:t>000,</w:t>
      </w:r>
    </w:p>
    <w:p w14:paraId="042FC8C6" w14:textId="77777777" w:rsidR="00BF6C77" w:rsidRPr="007E06A7" w:rsidRDefault="00BF6C77" w:rsidP="00BF6C77">
      <w:pPr>
        <w:pStyle w:val="a0"/>
      </w:pPr>
      <w:r w:rsidRPr="007E06A7">
        <w:t xml:space="preserve">prikaz ureditev, potrebnih za obrambo ter varstvo pred naravnimi in drugimi nesrečami, vključno z varstvom pred požarom v merilu 1 : </w:t>
      </w:r>
      <w:r w:rsidR="00310608" w:rsidRPr="007E06A7">
        <w:t>1</w:t>
      </w:r>
      <w:r w:rsidRPr="007E06A7">
        <w:t>000,</w:t>
      </w:r>
    </w:p>
    <w:p w14:paraId="38361079" w14:textId="77777777" w:rsidR="00BF6C77" w:rsidRPr="007E06A7" w:rsidRDefault="00BF6C77" w:rsidP="00BF6C77">
      <w:pPr>
        <w:pStyle w:val="a0"/>
      </w:pPr>
      <w:r w:rsidRPr="007E06A7">
        <w:t xml:space="preserve">načrt parcelacije v merilu 1 : </w:t>
      </w:r>
      <w:r w:rsidR="00310608" w:rsidRPr="007E06A7">
        <w:t>1</w:t>
      </w:r>
      <w:r w:rsidRPr="007E06A7">
        <w:t>000.</w:t>
      </w:r>
    </w:p>
    <w:p w14:paraId="0D22C2CF" w14:textId="77777777" w:rsidR="00777030" w:rsidRPr="007E06A7" w:rsidRDefault="00777030" w:rsidP="00BF6C77">
      <w:pPr>
        <w:pStyle w:val="10odstavek"/>
      </w:pPr>
    </w:p>
    <w:p w14:paraId="0998324E" w14:textId="77777777" w:rsidR="00777030" w:rsidRPr="007E06A7" w:rsidRDefault="00777030" w:rsidP="00A95407">
      <w:pPr>
        <w:pStyle w:val="LENI"/>
      </w:pPr>
      <w:r w:rsidRPr="007E06A7">
        <w:t>člen</w:t>
      </w:r>
    </w:p>
    <w:p w14:paraId="2ECE892B" w14:textId="77777777" w:rsidR="00777030" w:rsidRPr="007E06A7" w:rsidRDefault="00777030" w:rsidP="00A95407">
      <w:pPr>
        <w:pStyle w:val="b10"/>
      </w:pPr>
      <w:r w:rsidRPr="007E06A7">
        <w:t>(priloge občinskega podrobnega prostorskega načrta)</w:t>
      </w:r>
    </w:p>
    <w:p w14:paraId="4470FE41" w14:textId="77777777" w:rsidR="00777030" w:rsidRPr="007E06A7" w:rsidRDefault="00777030" w:rsidP="00A95407">
      <w:pPr>
        <w:pStyle w:val="10odstavek"/>
      </w:pPr>
    </w:p>
    <w:p w14:paraId="3DD6CFF7" w14:textId="77777777" w:rsidR="00777030" w:rsidRPr="007E06A7" w:rsidRDefault="00777030" w:rsidP="00A95407">
      <w:pPr>
        <w:pStyle w:val="1231"/>
        <w:numPr>
          <w:ilvl w:val="0"/>
          <w:numId w:val="0"/>
        </w:numPr>
        <w:ind w:firstLine="284"/>
      </w:pPr>
      <w:r w:rsidRPr="007E06A7">
        <w:t>Občinski podrobni prostorski načrt ima naslednje priloge:</w:t>
      </w:r>
    </w:p>
    <w:p w14:paraId="74F51417" w14:textId="77777777" w:rsidR="00D35548" w:rsidRPr="007E06A7" w:rsidRDefault="00D35548" w:rsidP="00D35548">
      <w:pPr>
        <w:pStyle w:val="a0"/>
      </w:pPr>
      <w:r w:rsidRPr="007E06A7">
        <w:t>izvleček iz hierarhično višjega prostorskega akta,</w:t>
      </w:r>
    </w:p>
    <w:p w14:paraId="79109CA1" w14:textId="77777777" w:rsidR="00D35548" w:rsidRPr="007E06A7" w:rsidRDefault="00D35548" w:rsidP="00D35548">
      <w:pPr>
        <w:pStyle w:val="a0"/>
      </w:pPr>
      <w:r w:rsidRPr="007E06A7">
        <w:t>prikaz stanja prostora,</w:t>
      </w:r>
    </w:p>
    <w:p w14:paraId="0D55CA72" w14:textId="77777777" w:rsidR="00D35548" w:rsidRPr="007E06A7" w:rsidRDefault="00D35548" w:rsidP="00D35548">
      <w:pPr>
        <w:pStyle w:val="a0"/>
      </w:pPr>
      <w:r w:rsidRPr="007E06A7">
        <w:t>strokovne podlage, na katerih temeljijo rešitve občinskega podrobnega prostorskega načrta,</w:t>
      </w:r>
    </w:p>
    <w:p w14:paraId="2F4437EE" w14:textId="77777777" w:rsidR="00D35548" w:rsidRPr="007E06A7" w:rsidRDefault="00D35548" w:rsidP="00D35548">
      <w:pPr>
        <w:pStyle w:val="a0"/>
      </w:pPr>
      <w:r w:rsidRPr="007E06A7">
        <w:t>smernice in mnenja,</w:t>
      </w:r>
    </w:p>
    <w:p w14:paraId="672267FF" w14:textId="77777777" w:rsidR="00D35548" w:rsidRPr="007E06A7" w:rsidRDefault="00D35548" w:rsidP="00D35548">
      <w:pPr>
        <w:pStyle w:val="a0"/>
      </w:pPr>
      <w:r w:rsidRPr="007E06A7">
        <w:t>obrazložitev in utemeljitev občinskega podrobnega prostorskega načrta,</w:t>
      </w:r>
    </w:p>
    <w:p w14:paraId="2DFC86DE" w14:textId="77777777" w:rsidR="00D35548" w:rsidRPr="007E06A7" w:rsidRDefault="00D35548" w:rsidP="009F7AA3">
      <w:pPr>
        <w:pStyle w:val="a0"/>
      </w:pPr>
      <w:r w:rsidRPr="007E06A7">
        <w:lastRenderedPageBreak/>
        <w:t>povzetek za javnost.</w:t>
      </w:r>
    </w:p>
    <w:p w14:paraId="4BCEB556" w14:textId="77777777" w:rsidR="00777030" w:rsidRPr="007E06A7" w:rsidRDefault="00777030" w:rsidP="00A95407">
      <w:pPr>
        <w:pStyle w:val="10odstavek"/>
      </w:pPr>
    </w:p>
    <w:p w14:paraId="540F710B" w14:textId="77777777" w:rsidR="00777030" w:rsidRPr="007E06A7" w:rsidRDefault="00777030" w:rsidP="008C150C">
      <w:pPr>
        <w:pStyle w:val="NASLOVI1"/>
      </w:pPr>
      <w:r w:rsidRPr="007E06A7">
        <w:t>OBMOČJE OBČINSKEGA PODROBNEGA PROSTORSKEGA NAČRTA</w:t>
      </w:r>
    </w:p>
    <w:p w14:paraId="6F7093CD" w14:textId="77777777" w:rsidR="00777030" w:rsidRPr="007E06A7" w:rsidRDefault="00777030" w:rsidP="002F640F">
      <w:pPr>
        <w:pStyle w:val="10odstavek"/>
      </w:pPr>
    </w:p>
    <w:p w14:paraId="4CE31363" w14:textId="77777777" w:rsidR="00777030" w:rsidRPr="007E06A7" w:rsidRDefault="00777030" w:rsidP="002F640F">
      <w:pPr>
        <w:pStyle w:val="LENI"/>
      </w:pPr>
      <w:r w:rsidRPr="007E06A7">
        <w:t>člen</w:t>
      </w:r>
    </w:p>
    <w:p w14:paraId="3E6B96CE" w14:textId="77777777" w:rsidR="00777030" w:rsidRPr="007E06A7" w:rsidRDefault="00777030" w:rsidP="002C62AD">
      <w:pPr>
        <w:pStyle w:val="b10"/>
      </w:pPr>
      <w:r w:rsidRPr="007E06A7">
        <w:t>(območje občinskega podrobnega prostorskega načrta)</w:t>
      </w:r>
    </w:p>
    <w:p w14:paraId="40852E82" w14:textId="77777777" w:rsidR="00777030" w:rsidRPr="007E06A7" w:rsidRDefault="00777030" w:rsidP="002F640F">
      <w:pPr>
        <w:pStyle w:val="10odstavek"/>
      </w:pPr>
    </w:p>
    <w:p w14:paraId="2F4C1028" w14:textId="2D62AD87" w:rsidR="001176B6" w:rsidRPr="001176B6" w:rsidRDefault="001176B6" w:rsidP="00441DA6">
      <w:pPr>
        <w:pStyle w:val="1231"/>
        <w:numPr>
          <w:ilvl w:val="0"/>
          <w:numId w:val="37"/>
        </w:numPr>
        <w:rPr>
          <w:color w:val="FF0000"/>
        </w:rPr>
      </w:pPr>
      <w:r w:rsidRPr="001176B6">
        <w:rPr>
          <w:color w:val="000000" w:themeColor="text1"/>
        </w:rPr>
        <w:t xml:space="preserve">Občinski podrobni prostorski načrt zajema celotno območje enote urejanja prostora GR 27 in del območja enote urejanja prostora GR 26, predvidenem za stanovanjsko gradnjo, ki se nahaja v osrednjem območju naselja Gornja Radgona, zahodno od državne ceste R2-230 Gornja Radgona – Radenci in južno od osnovne šole Gornja Radgona. </w:t>
      </w:r>
    </w:p>
    <w:p w14:paraId="1414A8E6" w14:textId="69DE8819" w:rsidR="001176B6" w:rsidRPr="007A180F" w:rsidRDefault="001176B6" w:rsidP="001176B6">
      <w:pPr>
        <w:pStyle w:val="1231"/>
        <w:numPr>
          <w:ilvl w:val="0"/>
          <w:numId w:val="8"/>
        </w:numPr>
        <w:rPr>
          <w:color w:val="FF0000"/>
        </w:rPr>
      </w:pPr>
      <w:r w:rsidRPr="00BE448C">
        <w:rPr>
          <w:color w:val="000000" w:themeColor="text1"/>
        </w:rPr>
        <w:t xml:space="preserve">Območje </w:t>
      </w:r>
      <w:r w:rsidR="008F4FD8" w:rsidRPr="007E06A7">
        <w:t xml:space="preserve">občinskega podrobnega prostorskega načrta </w:t>
      </w:r>
      <w:r w:rsidRPr="00BE448C">
        <w:rPr>
          <w:color w:val="000000" w:themeColor="text1"/>
        </w:rPr>
        <w:t xml:space="preserve">obsega zemljišča </w:t>
      </w:r>
      <w:bookmarkStart w:id="0" w:name="_Hlk11132456"/>
      <w:r>
        <w:rPr>
          <w:color w:val="000000" w:themeColor="text1"/>
        </w:rPr>
        <w:t>z naslednjimi</w:t>
      </w:r>
      <w:r w:rsidRPr="00EC119E">
        <w:rPr>
          <w:color w:val="000000" w:themeColor="text1"/>
        </w:rPr>
        <w:t xml:space="preserve"> parcelni</w:t>
      </w:r>
      <w:r>
        <w:rPr>
          <w:color w:val="000000" w:themeColor="text1"/>
        </w:rPr>
        <w:t>mi</w:t>
      </w:r>
      <w:r w:rsidRPr="00EC119E">
        <w:rPr>
          <w:color w:val="000000" w:themeColor="text1"/>
        </w:rPr>
        <w:t xml:space="preserve"> številkama</w:t>
      </w:r>
      <w:r>
        <w:rPr>
          <w:color w:val="000000" w:themeColor="text1"/>
        </w:rPr>
        <w:t xml:space="preserve"> ali deli parcelnih številk 1238/3 k.o. Gornja Radgona in 14/1, 17/4, 17/6, 19/16, 19/17, 19/19, 19/2, 19/3, 20/19, 21, 25, 26, 27/1, 27/5, 27/6, 27/7, 27/9, 27/10, 27/11, 27/12, 27/13, 27/14, 27/15, 27/16, 27/17, 27/18, 28, 9/</w:t>
      </w:r>
      <w:r w:rsidRPr="00277A1E">
        <w:rPr>
          <w:color w:val="000000" w:themeColor="text1"/>
        </w:rPr>
        <w:t xml:space="preserve">3 vse k.o. </w:t>
      </w:r>
      <w:r>
        <w:rPr>
          <w:color w:val="000000" w:themeColor="text1"/>
        </w:rPr>
        <w:t>Police</w:t>
      </w:r>
      <w:r w:rsidRPr="00277A1E">
        <w:rPr>
          <w:color w:val="000000" w:themeColor="text1"/>
        </w:rPr>
        <w:t>.</w:t>
      </w:r>
      <w:bookmarkEnd w:id="0"/>
    </w:p>
    <w:p w14:paraId="77A03546" w14:textId="6E618F24" w:rsidR="001176B6" w:rsidRPr="00585C19" w:rsidRDefault="001176B6" w:rsidP="001176B6">
      <w:pPr>
        <w:pStyle w:val="1231"/>
        <w:numPr>
          <w:ilvl w:val="0"/>
          <w:numId w:val="8"/>
        </w:numPr>
        <w:rPr>
          <w:color w:val="000000" w:themeColor="text1"/>
        </w:rPr>
      </w:pPr>
      <w:r w:rsidRPr="00585C19">
        <w:rPr>
          <w:color w:val="000000" w:themeColor="text1"/>
        </w:rPr>
        <w:t>P</w:t>
      </w:r>
      <w:r>
        <w:rPr>
          <w:color w:val="000000" w:themeColor="text1"/>
        </w:rPr>
        <w:t>ovršina o</w:t>
      </w:r>
      <w:r w:rsidRPr="00585C19">
        <w:rPr>
          <w:color w:val="000000" w:themeColor="text1"/>
        </w:rPr>
        <w:t xml:space="preserve">bmočja </w:t>
      </w:r>
      <w:r w:rsidR="008F4FD8" w:rsidRPr="007E06A7">
        <w:t xml:space="preserve">občinskega podrobnega prostorskega načrta </w:t>
      </w:r>
      <w:r>
        <w:rPr>
          <w:color w:val="000000" w:themeColor="text1"/>
        </w:rPr>
        <w:t>meri</w:t>
      </w:r>
      <w:r w:rsidRPr="00585C19">
        <w:rPr>
          <w:color w:val="000000" w:themeColor="text1"/>
        </w:rPr>
        <w:t xml:space="preserve"> </w:t>
      </w:r>
      <w:bookmarkStart w:id="1" w:name="_Hlk11132508"/>
      <w:r>
        <w:rPr>
          <w:color w:val="000000" w:themeColor="text1"/>
        </w:rPr>
        <w:t>36.0</w:t>
      </w:r>
      <w:r w:rsidR="008F4FD8">
        <w:rPr>
          <w:color w:val="000000" w:themeColor="text1"/>
        </w:rPr>
        <w:t>28,8</w:t>
      </w:r>
      <w:r w:rsidRPr="00585C19">
        <w:rPr>
          <w:color w:val="000000" w:themeColor="text1"/>
        </w:rPr>
        <w:t xml:space="preserve"> m² </w:t>
      </w:r>
      <w:bookmarkEnd w:id="1"/>
      <w:r w:rsidRPr="00585C19">
        <w:rPr>
          <w:color w:val="000000" w:themeColor="text1"/>
        </w:rPr>
        <w:t xml:space="preserve">oz. </w:t>
      </w:r>
      <w:r>
        <w:rPr>
          <w:color w:val="000000" w:themeColor="text1"/>
        </w:rPr>
        <w:t>3,6</w:t>
      </w:r>
      <w:r w:rsidRPr="00585C19">
        <w:rPr>
          <w:color w:val="000000" w:themeColor="text1"/>
        </w:rPr>
        <w:t xml:space="preserve"> ha.</w:t>
      </w:r>
    </w:p>
    <w:p w14:paraId="5828C7B2" w14:textId="728BBA4D" w:rsidR="001176B6" w:rsidRPr="007E5FE4" w:rsidRDefault="001176B6" w:rsidP="001176B6">
      <w:pPr>
        <w:pStyle w:val="1231"/>
        <w:numPr>
          <w:ilvl w:val="0"/>
          <w:numId w:val="8"/>
        </w:numPr>
        <w:rPr>
          <w:color w:val="FF0000"/>
        </w:rPr>
      </w:pPr>
      <w:r w:rsidRPr="00585C19">
        <w:rPr>
          <w:color w:val="000000" w:themeColor="text1"/>
        </w:rPr>
        <w:t xml:space="preserve">Območje </w:t>
      </w:r>
      <w:r w:rsidR="008F4FD8" w:rsidRPr="007E06A7">
        <w:t xml:space="preserve">občinskega podrobnega prostorskega načrta </w:t>
      </w:r>
      <w:r w:rsidRPr="00585C19">
        <w:rPr>
          <w:color w:val="000000" w:themeColor="text1"/>
        </w:rPr>
        <w:t xml:space="preserve">je </w:t>
      </w:r>
      <w:r w:rsidRPr="0004185F">
        <w:rPr>
          <w:color w:val="000000" w:themeColor="text1"/>
        </w:rPr>
        <w:t xml:space="preserve">glede na Občinski prostorski načrt Občine Gornja Radgona (v nadaljnjem besedilu: </w:t>
      </w:r>
      <w:r w:rsidR="008F4FD8" w:rsidRPr="007E06A7">
        <w:t>občinsk</w:t>
      </w:r>
      <w:r w:rsidR="008F4FD8">
        <w:t>i</w:t>
      </w:r>
      <w:r w:rsidR="008F4FD8" w:rsidRPr="007E06A7">
        <w:t xml:space="preserve"> prostorsk</w:t>
      </w:r>
      <w:r w:rsidR="008F4FD8">
        <w:t>i</w:t>
      </w:r>
      <w:r w:rsidR="008F4FD8" w:rsidRPr="007E06A7">
        <w:t xml:space="preserve"> načrt</w:t>
      </w:r>
      <w:r w:rsidRPr="0004185F">
        <w:rPr>
          <w:color w:val="000000" w:themeColor="text1"/>
        </w:rPr>
        <w:t xml:space="preserve">) delno nepozidano stavbno zemljišče, ki </w:t>
      </w:r>
      <w:bookmarkStart w:id="2" w:name="_Hlk11132486"/>
      <w:r w:rsidRPr="0004185F">
        <w:rPr>
          <w:color w:val="000000" w:themeColor="text1"/>
        </w:rPr>
        <w:t>se nahaja zahodno ob obstoječe stanovanjske soseske v EU GR 26</w:t>
      </w:r>
      <w:r>
        <w:rPr>
          <w:color w:val="000000" w:themeColor="text1"/>
        </w:rPr>
        <w:t>,</w:t>
      </w:r>
      <w:r w:rsidRPr="0004185F">
        <w:rPr>
          <w:color w:val="000000" w:themeColor="text1"/>
        </w:rPr>
        <w:t xml:space="preserve"> v osrednjem delu naselja Gornje Radgone.</w:t>
      </w:r>
    </w:p>
    <w:p w14:paraId="2C961AAC" w14:textId="2ACA2DEC" w:rsidR="00BA7DE4" w:rsidRPr="00BA7DE4" w:rsidRDefault="001176B6" w:rsidP="003A5E05">
      <w:pPr>
        <w:pStyle w:val="1231"/>
        <w:rPr>
          <w:color w:val="FF0000"/>
        </w:rPr>
      </w:pPr>
      <w:r w:rsidRPr="003C6163">
        <w:t xml:space="preserve">Območje </w:t>
      </w:r>
      <w:r w:rsidR="008F4FD8" w:rsidRPr="003C6163">
        <w:t>občinskega podrobnega prostorskega načrta</w:t>
      </w:r>
      <w:r w:rsidRPr="003C6163">
        <w:t xml:space="preserve"> je </w:t>
      </w:r>
      <w:r w:rsidR="008F4FD8" w:rsidRPr="003C6163">
        <w:t xml:space="preserve">glede na občinski prostorski načrt </w:t>
      </w:r>
      <w:r w:rsidRPr="00D15BF6">
        <w:t xml:space="preserve">opredeljeno </w:t>
      </w:r>
      <w:r w:rsidR="003C6163" w:rsidRPr="00D15BF6">
        <w:t xml:space="preserve">pretežno kot </w:t>
      </w:r>
      <w:r w:rsidRPr="00D15BF6">
        <w:t xml:space="preserve">nezazidano </w:t>
      </w:r>
      <w:r w:rsidR="003C6163" w:rsidRPr="00D15BF6">
        <w:t xml:space="preserve">in delno </w:t>
      </w:r>
      <w:r w:rsidR="00D15BF6" w:rsidRPr="00D15BF6">
        <w:t xml:space="preserve">tudi </w:t>
      </w:r>
      <w:r w:rsidR="003C6163" w:rsidRPr="00D15BF6">
        <w:t>kot zazidano stavbno zemljišče.</w:t>
      </w:r>
      <w:r w:rsidRPr="00D15BF6">
        <w:t xml:space="preserve"> </w:t>
      </w:r>
      <w:r w:rsidR="00D15BF6" w:rsidRPr="00D15BF6">
        <w:t>Območje občinskega podrobnega prostorskega načrta o</w:t>
      </w:r>
      <w:r w:rsidR="003C6163" w:rsidRPr="00D15BF6">
        <w:t>bsega</w:t>
      </w:r>
      <w:r w:rsidRPr="00D15BF6">
        <w:t xml:space="preserve"> območje enote urejanja </w:t>
      </w:r>
      <w:r w:rsidR="008F4FD8" w:rsidRPr="00D15BF6">
        <w:t xml:space="preserve">prostora </w:t>
      </w:r>
      <w:r w:rsidRPr="00D15BF6">
        <w:t>GR 27</w:t>
      </w:r>
      <w:r w:rsidR="003C6163" w:rsidRPr="00D15BF6">
        <w:t xml:space="preserve"> z oznako podrobnejše namenske rabe prostora </w:t>
      </w:r>
      <w:proofErr w:type="spellStart"/>
      <w:r w:rsidR="003C6163" w:rsidRPr="00D15BF6">
        <w:t>SSm</w:t>
      </w:r>
      <w:proofErr w:type="spellEnd"/>
      <w:r w:rsidR="003C6163" w:rsidRPr="00D15BF6">
        <w:t xml:space="preserve"> (mešane stanovanjske površine)</w:t>
      </w:r>
      <w:r w:rsidR="008F4FD8" w:rsidRPr="00D15BF6">
        <w:t>,</w:t>
      </w:r>
      <w:r w:rsidR="003C6163" w:rsidRPr="00D15BF6">
        <w:t xml:space="preserve"> </w:t>
      </w:r>
      <w:r w:rsidR="008F4FD8" w:rsidRPr="00D15BF6">
        <w:t>kjer je</w:t>
      </w:r>
      <w:r w:rsidRPr="00D15BF6">
        <w:t xml:space="preserve"> predviden</w:t>
      </w:r>
      <w:r w:rsidR="008F4FD8" w:rsidRPr="00D15BF6">
        <w:t>a izdelava</w:t>
      </w:r>
      <w:r w:rsidRPr="00D15BF6">
        <w:t xml:space="preserve"> </w:t>
      </w:r>
      <w:r w:rsidR="008F4FD8" w:rsidRPr="00D15BF6">
        <w:t>občinskega podrobnega prostorskega načrta</w:t>
      </w:r>
      <w:r w:rsidR="00D15BF6" w:rsidRPr="00D15BF6">
        <w:t>,</w:t>
      </w:r>
      <w:r w:rsidR="003C6163" w:rsidRPr="00D15BF6">
        <w:t xml:space="preserve"> </w:t>
      </w:r>
      <w:r w:rsidR="00D15BF6" w:rsidRPr="00D15BF6">
        <w:t>o</w:t>
      </w:r>
      <w:r w:rsidR="003C6163" w:rsidRPr="00D15BF6">
        <w:t xml:space="preserve">bsega pa tudi del </w:t>
      </w:r>
      <w:r w:rsidRPr="00D15BF6">
        <w:t>območj</w:t>
      </w:r>
      <w:r w:rsidR="003C6163" w:rsidRPr="00D15BF6">
        <w:t>a</w:t>
      </w:r>
      <w:r w:rsidRPr="00D15BF6">
        <w:t xml:space="preserve"> enote urejanja prostora GR 26</w:t>
      </w:r>
      <w:r w:rsidR="003C6163" w:rsidRPr="00D15BF6">
        <w:t xml:space="preserve"> z oznakama podrobnejše namenske rabe </w:t>
      </w:r>
      <w:proofErr w:type="spellStart"/>
      <w:r w:rsidR="003C6163" w:rsidRPr="00D15BF6">
        <w:t>SSm</w:t>
      </w:r>
      <w:proofErr w:type="spellEnd"/>
      <w:r w:rsidR="003C6163" w:rsidRPr="00D15BF6">
        <w:t xml:space="preserve"> (mešane stanovanjske površine) in PC (površine cest)</w:t>
      </w:r>
      <w:r w:rsidRPr="00D15BF6">
        <w:t xml:space="preserve">. Po dejanski rabi je območje </w:t>
      </w:r>
      <w:r w:rsidR="008F4FD8" w:rsidRPr="00D15BF6">
        <w:t>občinskega podrobnega prostorskega načrta</w:t>
      </w:r>
      <w:r w:rsidRPr="00D15BF6">
        <w:t xml:space="preserve"> pretežno opredeljeno kot trajni travnik (šifra dejanske rabe: 1300), v južnem delu še kot njive (šifra dejanske rabe: 1300), v osrednjem delu še kot ekstenzivni sadovnjak (šifra dejanske rabe: 1222), drevesa in grmičevja (šifra dejanske rabe: 1500) ter neobdelano kmetijsko zemljišče (šifra dejanske rabe: 1600). Na severu, ob vodotoku, ki je zarasel z obvodno lesno vegetacijo se po dejanski rabi nahaja gozd (šifra dejanske rabe: 2000) in na območju, kjer so zgrajeni stanovanjski objekti in domačije, pa kot pozidano zemljišče (šifra dejanske rabe: 3000).</w:t>
      </w:r>
    </w:p>
    <w:p w14:paraId="26B5E0D7" w14:textId="2331DBC3" w:rsidR="001176B6" w:rsidRPr="008F4FD8" w:rsidRDefault="00BA7DE4" w:rsidP="003A5E05">
      <w:pPr>
        <w:pStyle w:val="1231"/>
      </w:pPr>
      <w:r>
        <w:t>Pretežni del o</w:t>
      </w:r>
      <w:r w:rsidR="001176B6" w:rsidRPr="008F4FD8">
        <w:t>bmočj</w:t>
      </w:r>
      <w:r>
        <w:t xml:space="preserve">a </w:t>
      </w:r>
      <w:r w:rsidRPr="007E06A7">
        <w:t>občinskega podrobnega prostorskega načrta</w:t>
      </w:r>
      <w:r>
        <w:t>,</w:t>
      </w:r>
      <w:r w:rsidR="001176B6" w:rsidRPr="008F4FD8">
        <w:t xml:space="preserve"> razen južnega dela</w:t>
      </w:r>
      <w:r>
        <w:t xml:space="preserve">, se </w:t>
      </w:r>
      <w:r w:rsidR="001176B6" w:rsidRPr="008F4FD8">
        <w:t xml:space="preserve">nahaja v erozijsko ogroženem območju, kjer je potrebno izvajati običajne zaščitne ukrepe. Severni del območja </w:t>
      </w:r>
      <w:r w:rsidRPr="007E06A7">
        <w:t>občinskega podrobnega prostorskega načrta</w:t>
      </w:r>
      <w:r w:rsidR="001176B6" w:rsidRPr="008F4FD8">
        <w:t xml:space="preserve"> se nahaja znotraj območja veljavnosti izračuna hidrološke študije </w:t>
      </w:r>
      <w:r>
        <w:t>»</w:t>
      </w:r>
      <w:r w:rsidR="001176B6" w:rsidRPr="008F4FD8">
        <w:t>Izdelava kart poplavne in kart razredov poplavne nevarnosti za območje OPN Gornja Radgona, VGB, oktober 2010 in november 2012«, kjer se približno v velikosti 30 m2 v skrajnem severnem delu nahaja</w:t>
      </w:r>
      <w:r>
        <w:t>ta</w:t>
      </w:r>
      <w:r w:rsidR="001176B6" w:rsidRPr="008F4FD8">
        <w:t xml:space="preserve"> preostala in srednja poplavna nevarnost. V strokovni prilogi so določeni razredi poplavne nevarnosti za naslednje vodotoke: reko Muro, Ščavnico, Hercegovščak in Črešnjevski potok.  Na območju </w:t>
      </w:r>
      <w:r w:rsidRPr="007E06A7">
        <w:t>občinskega podrobnega prostorskega načrta</w:t>
      </w:r>
      <w:r w:rsidR="001176B6" w:rsidRPr="008F4FD8">
        <w:t xml:space="preserve">, predvsem kjer so že zgrajeni objekti, se glede na hidrološko-hidravlični model Opozorilne karte poplav nahajajo fluvialne in pluvialne poplave. Območje </w:t>
      </w:r>
      <w:r w:rsidRPr="007E06A7">
        <w:t>občinskega podrobnega prostorskega načrta</w:t>
      </w:r>
      <w:r w:rsidR="001176B6" w:rsidRPr="008F4FD8">
        <w:t xml:space="preserve"> se nahaja izven ostalih varstvenih režimov in omejitev.</w:t>
      </w:r>
    </w:p>
    <w:p w14:paraId="2A7F6D4D" w14:textId="105A8F69" w:rsidR="001176B6" w:rsidRPr="007E5FE4" w:rsidRDefault="001176B6" w:rsidP="001176B6">
      <w:pPr>
        <w:pStyle w:val="1231"/>
        <w:numPr>
          <w:ilvl w:val="0"/>
          <w:numId w:val="8"/>
        </w:numPr>
      </w:pPr>
      <w:r>
        <w:t xml:space="preserve">Do območja </w:t>
      </w:r>
      <w:r w:rsidR="00BA7DE4" w:rsidRPr="007E06A7">
        <w:t>občinskega podrobnega prostorskega načrta</w:t>
      </w:r>
      <w:r>
        <w:t xml:space="preserve"> se pride preko občinskih cest iz državne ceste R2-230 (Gornja Radgona</w:t>
      </w:r>
      <w:r w:rsidR="00BA7DE4">
        <w:t>–</w:t>
      </w:r>
      <w:r>
        <w:t>Radenci</w:t>
      </w:r>
      <w:r w:rsidR="00BA7DE4">
        <w:t>–</w:t>
      </w:r>
      <w:r>
        <w:t>Vučja vas</w:t>
      </w:r>
      <w:r w:rsidR="00BA7DE4">
        <w:t>–</w:t>
      </w:r>
      <w:r>
        <w:t>Križevci</w:t>
      </w:r>
      <w:r w:rsidR="00BA7DE4">
        <w:t>–</w:t>
      </w:r>
      <w:r>
        <w:t xml:space="preserve">Ljutomer-Ormož (most)). Na območju </w:t>
      </w:r>
      <w:r w:rsidR="00BA7DE4" w:rsidRPr="007E06A7">
        <w:t>občinskega podrobnega prostorskega načrta</w:t>
      </w:r>
      <w:r>
        <w:t xml:space="preserve"> je </w:t>
      </w:r>
      <w:r w:rsidR="00BA7DE4">
        <w:t>delno že zgrajeno</w:t>
      </w:r>
      <w:r>
        <w:t xml:space="preserve"> vodovodno omrežje, ki se napaja iz bližnjega vodohrana ter elektroenergetsko omrežje. V neposredni bližini in na robu območja </w:t>
      </w:r>
      <w:r w:rsidR="00BA7DE4" w:rsidRPr="007E06A7">
        <w:t>občinskega podrobnega prostorskega</w:t>
      </w:r>
      <w:r w:rsidR="00BA7DE4">
        <w:t xml:space="preserve"> </w:t>
      </w:r>
      <w:r w:rsidR="00BA7DE4" w:rsidRPr="007E06A7">
        <w:t>načrta</w:t>
      </w:r>
      <w:r>
        <w:t xml:space="preserve"> </w:t>
      </w:r>
      <w:r w:rsidR="00BA7DE4">
        <w:t>poteka</w:t>
      </w:r>
      <w:r>
        <w:t xml:space="preserve"> </w:t>
      </w:r>
      <w:r w:rsidR="00BA7DE4">
        <w:t xml:space="preserve">še </w:t>
      </w:r>
      <w:r>
        <w:t xml:space="preserve">ostala gospodarska </w:t>
      </w:r>
      <w:r w:rsidR="00BA7DE4">
        <w:t xml:space="preserve">javna </w:t>
      </w:r>
      <w:r>
        <w:t>infrastruktura (kanalizacija, plinovod</w:t>
      </w:r>
      <w:r w:rsidR="00BA7DE4">
        <w:t>, komunikacije).</w:t>
      </w:r>
    </w:p>
    <w:bookmarkEnd w:id="2"/>
    <w:p w14:paraId="08E2A511" w14:textId="77777777" w:rsidR="00777030" w:rsidRPr="007E06A7" w:rsidRDefault="00777030" w:rsidP="003C6A26">
      <w:pPr>
        <w:pStyle w:val="10odstavek"/>
      </w:pPr>
    </w:p>
    <w:p w14:paraId="79E331C6" w14:textId="77777777" w:rsidR="00565CB8" w:rsidRPr="007E06A7" w:rsidRDefault="00565CB8" w:rsidP="00565CB8">
      <w:pPr>
        <w:pStyle w:val="NASLOVI1"/>
      </w:pPr>
      <w:r w:rsidRPr="007E06A7">
        <w:t xml:space="preserve">PROSTORSKA UREDITEV, KI </w:t>
      </w:r>
      <w:r w:rsidR="008650CE" w:rsidRPr="007E06A7">
        <w:t>JE</w:t>
      </w:r>
      <w:r w:rsidRPr="007E06A7">
        <w:t xml:space="preserve"> NAČRT</w:t>
      </w:r>
      <w:r w:rsidR="008650CE" w:rsidRPr="007E06A7">
        <w:t>OVANA</w:t>
      </w:r>
      <w:r w:rsidRPr="007E06A7">
        <w:t xml:space="preserve"> Z OBČINSKIM PODROBNIM PROSTORSKIM NAČRTOM</w:t>
      </w:r>
    </w:p>
    <w:p w14:paraId="1BF96667" w14:textId="77777777" w:rsidR="00777030" w:rsidRPr="007E06A7" w:rsidRDefault="00777030" w:rsidP="002F640F">
      <w:pPr>
        <w:pStyle w:val="10odstavek"/>
      </w:pPr>
    </w:p>
    <w:p w14:paraId="49DA3F6E" w14:textId="77777777" w:rsidR="00777030" w:rsidRPr="007E06A7" w:rsidRDefault="00777030" w:rsidP="002F640F">
      <w:pPr>
        <w:pStyle w:val="LENI"/>
      </w:pPr>
      <w:r w:rsidRPr="007E06A7">
        <w:t>člen</w:t>
      </w:r>
    </w:p>
    <w:p w14:paraId="54C039C6" w14:textId="77777777" w:rsidR="00777030" w:rsidRPr="007E06A7" w:rsidRDefault="00777030" w:rsidP="002F640F">
      <w:pPr>
        <w:pStyle w:val="b10"/>
      </w:pPr>
      <w:r w:rsidRPr="007E06A7">
        <w:t>(</w:t>
      </w:r>
      <w:r w:rsidR="00565CB8" w:rsidRPr="007E06A7">
        <w:t>načrtovana prostorska ureditev</w:t>
      </w:r>
      <w:r w:rsidRPr="007E06A7">
        <w:t>)</w:t>
      </w:r>
    </w:p>
    <w:p w14:paraId="6D754076" w14:textId="77777777" w:rsidR="00076E62" w:rsidRPr="007E06A7" w:rsidRDefault="00076E62" w:rsidP="00076E62">
      <w:pPr>
        <w:pStyle w:val="10odstavek"/>
      </w:pPr>
    </w:p>
    <w:p w14:paraId="4636DF69" w14:textId="77777777" w:rsidR="00076E62" w:rsidRPr="007E06A7" w:rsidRDefault="00076E62" w:rsidP="00BA7DE4">
      <w:pPr>
        <w:pStyle w:val="1231"/>
        <w:numPr>
          <w:ilvl w:val="0"/>
          <w:numId w:val="0"/>
        </w:numPr>
        <w:ind w:firstLine="284"/>
      </w:pPr>
      <w:r w:rsidRPr="007E06A7">
        <w:t>Z občinskim podrobnim prostorskim načrtom se načrtuje:</w:t>
      </w:r>
    </w:p>
    <w:p w14:paraId="42259264" w14:textId="02DAB31E" w:rsidR="00076E62" w:rsidRPr="007E06A7" w:rsidRDefault="00076E62" w:rsidP="00076E62">
      <w:pPr>
        <w:pStyle w:val="a0"/>
      </w:pPr>
      <w:r w:rsidRPr="007E06A7">
        <w:t xml:space="preserve">gradnja </w:t>
      </w:r>
      <w:r w:rsidR="00D66576" w:rsidRPr="007E06A7">
        <w:t xml:space="preserve">stanovanjskih </w:t>
      </w:r>
      <w:r w:rsidR="008311A2" w:rsidRPr="007E06A7">
        <w:t>stavb,</w:t>
      </w:r>
    </w:p>
    <w:p w14:paraId="366DD89A" w14:textId="373B74C1" w:rsidR="00076E62" w:rsidRDefault="00076E62" w:rsidP="00076E62">
      <w:pPr>
        <w:pStyle w:val="a0"/>
      </w:pPr>
      <w:r w:rsidRPr="007E06A7">
        <w:lastRenderedPageBreak/>
        <w:t xml:space="preserve">gradnja </w:t>
      </w:r>
      <w:r w:rsidR="00BA7DE4" w:rsidRPr="00BA7DE4">
        <w:t xml:space="preserve">gradbenih inženirskih objektov </w:t>
      </w:r>
      <w:r w:rsidR="00BA7DE4">
        <w:t>(</w:t>
      </w:r>
      <w:r w:rsidR="00BA7DE4" w:rsidRPr="00BA7DE4">
        <w:t>dostopne ceste s priključki, križišča, hodniki za pešce in kolesarje ter kanalizacijsko, vodovodno, plinovodno, elektroenergetsko in telekomunikacijsko omrežje s priključki…</w:t>
      </w:r>
      <w:r w:rsidR="00BA7DE4">
        <w:t>)</w:t>
      </w:r>
      <w:r w:rsidR="00A4241E" w:rsidRPr="007E06A7">
        <w:t>,</w:t>
      </w:r>
    </w:p>
    <w:p w14:paraId="176F9ABF" w14:textId="77777777" w:rsidR="00BA7DE4" w:rsidRDefault="00BA7DE4" w:rsidP="00BA7DE4">
      <w:pPr>
        <w:pStyle w:val="a0"/>
      </w:pPr>
      <w:r w:rsidRPr="007E06A7">
        <w:t xml:space="preserve">gradnja pomožnih </w:t>
      </w:r>
      <w:r>
        <w:t xml:space="preserve">in pripadajočih </w:t>
      </w:r>
      <w:r w:rsidRPr="007E06A7">
        <w:t>objektov</w:t>
      </w:r>
      <w:r>
        <w:t>,</w:t>
      </w:r>
    </w:p>
    <w:p w14:paraId="2F905B91" w14:textId="153C8827" w:rsidR="00BA7DE4" w:rsidRDefault="00BA7DE4" w:rsidP="00BA7DE4">
      <w:pPr>
        <w:pStyle w:val="a0"/>
      </w:pPr>
      <w:r w:rsidRPr="007E06A7">
        <w:t xml:space="preserve">ureditev </w:t>
      </w:r>
      <w:r>
        <w:t xml:space="preserve">zunanjih </w:t>
      </w:r>
      <w:r w:rsidRPr="007E06A7">
        <w:t>površin</w:t>
      </w:r>
      <w:r>
        <w:t xml:space="preserve"> (</w:t>
      </w:r>
      <w:r w:rsidRPr="007E06A7">
        <w:t>utrjen</w:t>
      </w:r>
      <w:r>
        <w:t>e</w:t>
      </w:r>
      <w:r w:rsidRPr="007E06A7">
        <w:t xml:space="preserve"> in zelen</w:t>
      </w:r>
      <w:r>
        <w:t>e površine…),</w:t>
      </w:r>
    </w:p>
    <w:p w14:paraId="50159CC5" w14:textId="77777777" w:rsidR="00BA7DE4" w:rsidRPr="007E06A7" w:rsidRDefault="00BA7DE4" w:rsidP="00BA7DE4">
      <w:pPr>
        <w:pStyle w:val="a0"/>
      </w:pPr>
      <w:r>
        <w:t>drugi gradbeni posegi</w:t>
      </w:r>
      <w:r w:rsidRPr="007E06A7">
        <w:t>.</w:t>
      </w:r>
    </w:p>
    <w:p w14:paraId="37C98FF6" w14:textId="77777777" w:rsidR="00076E62" w:rsidRPr="007E06A7" w:rsidRDefault="00076E62" w:rsidP="00076E62">
      <w:pPr>
        <w:pStyle w:val="10odstavek"/>
      </w:pPr>
    </w:p>
    <w:p w14:paraId="4AA4A689" w14:textId="77777777" w:rsidR="00777030" w:rsidRPr="007E06A7" w:rsidRDefault="00777030" w:rsidP="008C150C">
      <w:pPr>
        <w:pStyle w:val="NASLOVI1"/>
      </w:pPr>
      <w:r w:rsidRPr="007E06A7">
        <w:t>UMESTITEV NAČRTOVANE UREDITVE V PROSTOR</w:t>
      </w:r>
    </w:p>
    <w:p w14:paraId="2995AB44" w14:textId="77777777" w:rsidR="00777030" w:rsidRPr="007E06A7" w:rsidRDefault="00777030" w:rsidP="00B91D88">
      <w:pPr>
        <w:pStyle w:val="10odstavek"/>
      </w:pPr>
    </w:p>
    <w:p w14:paraId="6DD80CD8" w14:textId="77777777" w:rsidR="00453AEA" w:rsidRPr="007E06A7" w:rsidRDefault="00453AEA" w:rsidP="003374C5">
      <w:pPr>
        <w:pStyle w:val="ListParagraph"/>
        <w:numPr>
          <w:ilvl w:val="0"/>
          <w:numId w:val="9"/>
        </w:numPr>
        <w:contextualSpacing w:val="0"/>
        <w:jc w:val="center"/>
        <w:rPr>
          <w:rFonts w:ascii="Arial" w:hAnsi="Arial" w:cs="Arial"/>
          <w:vanish/>
          <w:szCs w:val="22"/>
          <w:lang w:eastAsia="en-US" w:bidi="en-US"/>
        </w:rPr>
      </w:pPr>
    </w:p>
    <w:p w14:paraId="14719CB4" w14:textId="77777777" w:rsidR="00453AEA" w:rsidRPr="007E06A7" w:rsidRDefault="00453AEA" w:rsidP="003374C5">
      <w:pPr>
        <w:pStyle w:val="ListParagraph"/>
        <w:numPr>
          <w:ilvl w:val="0"/>
          <w:numId w:val="9"/>
        </w:numPr>
        <w:contextualSpacing w:val="0"/>
        <w:jc w:val="center"/>
        <w:rPr>
          <w:rFonts w:ascii="Arial" w:hAnsi="Arial" w:cs="Arial"/>
          <w:vanish/>
          <w:szCs w:val="22"/>
          <w:lang w:eastAsia="en-US" w:bidi="en-US"/>
        </w:rPr>
      </w:pPr>
    </w:p>
    <w:p w14:paraId="65955DF6" w14:textId="77777777" w:rsidR="00453AEA" w:rsidRPr="007E06A7" w:rsidRDefault="00453AEA" w:rsidP="003374C5">
      <w:pPr>
        <w:pStyle w:val="ListParagraph"/>
        <w:numPr>
          <w:ilvl w:val="0"/>
          <w:numId w:val="9"/>
        </w:numPr>
        <w:contextualSpacing w:val="0"/>
        <w:jc w:val="center"/>
        <w:rPr>
          <w:rFonts w:ascii="Arial" w:hAnsi="Arial" w:cs="Arial"/>
          <w:vanish/>
          <w:szCs w:val="22"/>
          <w:lang w:eastAsia="en-US" w:bidi="en-US"/>
        </w:rPr>
      </w:pPr>
    </w:p>
    <w:p w14:paraId="2E428587" w14:textId="77777777" w:rsidR="00453AEA" w:rsidRPr="007E06A7" w:rsidRDefault="00453AEA" w:rsidP="003374C5">
      <w:pPr>
        <w:pStyle w:val="NASLOVI2"/>
        <w:numPr>
          <w:ilvl w:val="1"/>
          <w:numId w:val="12"/>
        </w:numPr>
        <w:ind w:left="426" w:hanging="426"/>
      </w:pPr>
      <w:r w:rsidRPr="007E06A7">
        <w:t>VPLIVI IN POVEZAVE PROSTORSKE UREDITVE S SOSEDNJIMI OBMOČJI</w:t>
      </w:r>
    </w:p>
    <w:p w14:paraId="490959BE" w14:textId="77777777" w:rsidR="00453AEA" w:rsidRPr="007E06A7" w:rsidRDefault="00453AEA" w:rsidP="00453AEA">
      <w:pPr>
        <w:pStyle w:val="10odstavek"/>
      </w:pPr>
    </w:p>
    <w:p w14:paraId="06C4B5BA" w14:textId="77777777" w:rsidR="00777030" w:rsidRPr="007E06A7" w:rsidRDefault="00777030" w:rsidP="002F640F">
      <w:pPr>
        <w:pStyle w:val="LENI"/>
      </w:pPr>
      <w:r w:rsidRPr="007E06A7">
        <w:t>člen</w:t>
      </w:r>
    </w:p>
    <w:p w14:paraId="437C6308" w14:textId="77777777" w:rsidR="00777030" w:rsidRPr="007E06A7" w:rsidRDefault="00777030" w:rsidP="002F640F">
      <w:pPr>
        <w:pStyle w:val="b10"/>
      </w:pPr>
      <w:r w:rsidRPr="007E06A7">
        <w:t>(vplivi in povezave prostorske ureditve s sosednjimi območji)</w:t>
      </w:r>
    </w:p>
    <w:p w14:paraId="15F0082B" w14:textId="77777777" w:rsidR="00076E62" w:rsidRPr="007E06A7" w:rsidRDefault="00076E62" w:rsidP="00076E62">
      <w:pPr>
        <w:pStyle w:val="10odstavek"/>
      </w:pPr>
    </w:p>
    <w:p w14:paraId="24F82F80" w14:textId="77777777" w:rsidR="00285F02" w:rsidRPr="007E06A7" w:rsidRDefault="00285F02" w:rsidP="00285F02">
      <w:pPr>
        <w:pStyle w:val="1231"/>
        <w:numPr>
          <w:ilvl w:val="0"/>
          <w:numId w:val="0"/>
        </w:numPr>
        <w:ind w:firstLine="284"/>
      </w:pPr>
      <w:r w:rsidRPr="007E06A7">
        <w:t>Posegi izven območja občinskega podrobnega prostorskega načrta so dovoljeni za izgradnjo, prestavitev in rekonstrukcijo prometne, okoljske, energetske in komunikacijske infrastrukture za potrebe priključevanja območja občinskega podrobnega prostorskega načrta.</w:t>
      </w:r>
    </w:p>
    <w:p w14:paraId="613AD967" w14:textId="77777777" w:rsidR="00076E62" w:rsidRPr="007E06A7" w:rsidRDefault="00076E62" w:rsidP="00076E62">
      <w:pPr>
        <w:pStyle w:val="10odstavek"/>
      </w:pPr>
    </w:p>
    <w:p w14:paraId="29B31C4F" w14:textId="77777777" w:rsidR="00F90C45" w:rsidRPr="007E06A7" w:rsidRDefault="00F90C45" w:rsidP="003374C5">
      <w:pPr>
        <w:pStyle w:val="ListParagraph"/>
        <w:numPr>
          <w:ilvl w:val="0"/>
          <w:numId w:val="9"/>
        </w:numPr>
        <w:contextualSpacing w:val="0"/>
        <w:jc w:val="center"/>
        <w:rPr>
          <w:rFonts w:ascii="Arial" w:hAnsi="Arial" w:cs="Arial"/>
          <w:vanish/>
          <w:szCs w:val="22"/>
          <w:lang w:eastAsia="en-US" w:bidi="en-US"/>
        </w:rPr>
      </w:pPr>
    </w:p>
    <w:p w14:paraId="5751DF03" w14:textId="77777777" w:rsidR="00F90C45" w:rsidRPr="007E06A7" w:rsidRDefault="00F90C45" w:rsidP="003374C5">
      <w:pPr>
        <w:pStyle w:val="ListParagraph"/>
        <w:numPr>
          <w:ilvl w:val="0"/>
          <w:numId w:val="9"/>
        </w:numPr>
        <w:contextualSpacing w:val="0"/>
        <w:jc w:val="center"/>
        <w:rPr>
          <w:rFonts w:ascii="Arial" w:hAnsi="Arial" w:cs="Arial"/>
          <w:vanish/>
          <w:szCs w:val="22"/>
          <w:lang w:eastAsia="en-US" w:bidi="en-US"/>
        </w:rPr>
      </w:pPr>
    </w:p>
    <w:p w14:paraId="7AE54789" w14:textId="77777777" w:rsidR="00F90C45" w:rsidRPr="007E06A7" w:rsidRDefault="00F90C45" w:rsidP="003374C5">
      <w:pPr>
        <w:pStyle w:val="ListParagraph"/>
        <w:numPr>
          <w:ilvl w:val="0"/>
          <w:numId w:val="9"/>
        </w:numPr>
        <w:contextualSpacing w:val="0"/>
        <w:jc w:val="center"/>
        <w:rPr>
          <w:rFonts w:ascii="Arial" w:hAnsi="Arial" w:cs="Arial"/>
          <w:vanish/>
          <w:szCs w:val="22"/>
          <w:lang w:eastAsia="en-US" w:bidi="en-US"/>
        </w:rPr>
      </w:pPr>
    </w:p>
    <w:p w14:paraId="48F63D9E" w14:textId="77777777" w:rsidR="00777030" w:rsidRPr="007E06A7" w:rsidRDefault="00F90C45" w:rsidP="003374C5">
      <w:pPr>
        <w:pStyle w:val="NASLOVI2"/>
        <w:numPr>
          <w:ilvl w:val="1"/>
          <w:numId w:val="12"/>
        </w:numPr>
        <w:ind w:left="426" w:hanging="426"/>
      </w:pPr>
      <w:r w:rsidRPr="007E06A7">
        <w:t>REŠITVE NAČRTOVANIH OBJEKTOV IN POVRŠIN</w:t>
      </w:r>
    </w:p>
    <w:p w14:paraId="29A6B123" w14:textId="77777777" w:rsidR="00F90C45" w:rsidRPr="007E06A7" w:rsidRDefault="00F90C45" w:rsidP="00F90C45">
      <w:pPr>
        <w:pStyle w:val="10odstavek"/>
      </w:pPr>
      <w:bookmarkStart w:id="3" w:name="_Hlk504111817"/>
    </w:p>
    <w:p w14:paraId="7AE66447" w14:textId="77777777" w:rsidR="00777030" w:rsidRPr="007E06A7" w:rsidRDefault="00777030" w:rsidP="002F640F">
      <w:pPr>
        <w:pStyle w:val="LENI"/>
      </w:pPr>
      <w:r w:rsidRPr="007E06A7">
        <w:t>člen</w:t>
      </w:r>
    </w:p>
    <w:p w14:paraId="73A1EC74" w14:textId="77777777" w:rsidR="00777030" w:rsidRPr="007E06A7" w:rsidRDefault="00777030" w:rsidP="002F640F">
      <w:pPr>
        <w:pStyle w:val="b10"/>
      </w:pPr>
      <w:r w:rsidRPr="007E06A7">
        <w:t>(rešitve načrtovanih objektov in površin)</w:t>
      </w:r>
    </w:p>
    <w:p w14:paraId="25F9174D" w14:textId="77777777" w:rsidR="00777030" w:rsidRPr="007E06A7" w:rsidRDefault="00777030" w:rsidP="002F640F">
      <w:pPr>
        <w:pStyle w:val="10odstavek"/>
      </w:pPr>
    </w:p>
    <w:bookmarkEnd w:id="3"/>
    <w:p w14:paraId="5FFFB3DF" w14:textId="77777777" w:rsidR="00076E62" w:rsidRPr="007E06A7" w:rsidRDefault="00F44BB1" w:rsidP="003374C5">
      <w:pPr>
        <w:pStyle w:val="1231"/>
        <w:numPr>
          <w:ilvl w:val="0"/>
          <w:numId w:val="14"/>
        </w:numPr>
      </w:pPr>
      <w:r w:rsidRPr="007E06A7">
        <w:t>Načrtovane</w:t>
      </w:r>
      <w:r w:rsidR="00076E62" w:rsidRPr="007E06A7">
        <w:t xml:space="preserve"> objekte in površine se oblikuje ter umešča v prostor na podlagi začrtanih robnih pogojev in usmeritev za projektiranje in gradnjo občinskega podrobnega prostorskega načrta, ki omogočajo fleksibilnost in prilagodljivost glede na potrebe investitorjev, hkrati pa zagotavljajo utemeljeno in premišljeno umeščanje v prostor.</w:t>
      </w:r>
    </w:p>
    <w:p w14:paraId="6FA4561D" w14:textId="77777777" w:rsidR="0080308F" w:rsidRPr="007E06A7" w:rsidRDefault="00A4238C" w:rsidP="00536DBE">
      <w:pPr>
        <w:pStyle w:val="1231"/>
      </w:pPr>
      <w:r w:rsidRPr="007E06A7">
        <w:t xml:space="preserve">Rešitve </w:t>
      </w:r>
      <w:r w:rsidR="00BD515A" w:rsidRPr="007E06A7">
        <w:t xml:space="preserve">načrtovanih objektov in površin </w:t>
      </w:r>
      <w:r w:rsidRPr="007E06A7">
        <w:t xml:space="preserve">so lahko tudi drugačne, v kolikor </w:t>
      </w:r>
      <w:r w:rsidR="00B8163D" w:rsidRPr="007E06A7">
        <w:t>so v skladu z</w:t>
      </w:r>
      <w:r w:rsidR="00F06B26" w:rsidRPr="007E06A7">
        <w:t xml:space="preserve"> določbam</w:t>
      </w:r>
      <w:r w:rsidR="00B8163D" w:rsidRPr="007E06A7">
        <w:t xml:space="preserve">i </w:t>
      </w:r>
      <w:r w:rsidR="009E50CF" w:rsidRPr="007E06A7">
        <w:t>glede</w:t>
      </w:r>
      <w:r w:rsidRPr="007E06A7">
        <w:t xml:space="preserve"> pogoj</w:t>
      </w:r>
      <w:r w:rsidR="009E50CF" w:rsidRPr="007E06A7">
        <w:t>ev in usmerit</w:t>
      </w:r>
      <w:r w:rsidRPr="007E06A7">
        <w:t>e</w:t>
      </w:r>
      <w:r w:rsidR="009E50CF" w:rsidRPr="007E06A7">
        <w:t>v</w:t>
      </w:r>
      <w:r w:rsidRPr="007E06A7">
        <w:t xml:space="preserve"> za projektiranje in gradnjo</w:t>
      </w:r>
      <w:r w:rsidR="00B8163D" w:rsidRPr="007E06A7">
        <w:t xml:space="preserve"> tega odloka</w:t>
      </w:r>
      <w:r w:rsidR="0080308F" w:rsidRPr="007E06A7">
        <w:t>.</w:t>
      </w:r>
    </w:p>
    <w:p w14:paraId="0E888A27" w14:textId="77777777" w:rsidR="00F90C45" w:rsidRPr="007E06A7" w:rsidRDefault="00F90C45" w:rsidP="00F90C45">
      <w:pPr>
        <w:pStyle w:val="10odstavek"/>
      </w:pPr>
    </w:p>
    <w:p w14:paraId="2728B823" w14:textId="77777777" w:rsidR="00F90C45" w:rsidRPr="007E06A7" w:rsidRDefault="00F90C45" w:rsidP="003374C5">
      <w:pPr>
        <w:pStyle w:val="ListParagraph"/>
        <w:numPr>
          <w:ilvl w:val="0"/>
          <w:numId w:val="9"/>
        </w:numPr>
        <w:contextualSpacing w:val="0"/>
        <w:jc w:val="center"/>
        <w:rPr>
          <w:rFonts w:ascii="Arial" w:hAnsi="Arial" w:cs="Arial"/>
          <w:vanish/>
          <w:szCs w:val="22"/>
          <w:lang w:eastAsia="en-US" w:bidi="en-US"/>
        </w:rPr>
      </w:pPr>
    </w:p>
    <w:p w14:paraId="602CD282" w14:textId="77777777" w:rsidR="00F90C45" w:rsidRPr="007E06A7" w:rsidRDefault="00F90C45" w:rsidP="003374C5">
      <w:pPr>
        <w:pStyle w:val="ListParagraph"/>
        <w:numPr>
          <w:ilvl w:val="0"/>
          <w:numId w:val="9"/>
        </w:numPr>
        <w:contextualSpacing w:val="0"/>
        <w:jc w:val="center"/>
        <w:rPr>
          <w:rFonts w:ascii="Arial" w:hAnsi="Arial" w:cs="Arial"/>
          <w:vanish/>
          <w:szCs w:val="22"/>
          <w:lang w:eastAsia="en-US" w:bidi="en-US"/>
        </w:rPr>
      </w:pPr>
    </w:p>
    <w:p w14:paraId="32949D1E" w14:textId="77777777" w:rsidR="00F90C45" w:rsidRPr="007E06A7" w:rsidRDefault="00F90C45" w:rsidP="003374C5">
      <w:pPr>
        <w:pStyle w:val="ListParagraph"/>
        <w:numPr>
          <w:ilvl w:val="0"/>
          <w:numId w:val="9"/>
        </w:numPr>
        <w:contextualSpacing w:val="0"/>
        <w:jc w:val="center"/>
        <w:rPr>
          <w:rFonts w:ascii="Arial" w:hAnsi="Arial" w:cs="Arial"/>
          <w:vanish/>
          <w:szCs w:val="22"/>
          <w:lang w:eastAsia="en-US" w:bidi="en-US"/>
        </w:rPr>
      </w:pPr>
    </w:p>
    <w:p w14:paraId="0A5C6437" w14:textId="77777777" w:rsidR="00F90C45" w:rsidRPr="007E06A7" w:rsidRDefault="00F90C45" w:rsidP="003374C5">
      <w:pPr>
        <w:pStyle w:val="NASLOVI2"/>
        <w:numPr>
          <w:ilvl w:val="1"/>
          <w:numId w:val="12"/>
        </w:numPr>
        <w:ind w:left="426" w:hanging="426"/>
      </w:pPr>
      <w:r w:rsidRPr="007E06A7">
        <w:t>POGOJI IN USMERITVE ZA PROJEKTIRANJE IN GRADNJO</w:t>
      </w:r>
    </w:p>
    <w:p w14:paraId="157D3D11" w14:textId="77777777" w:rsidR="00ED7AA3" w:rsidRPr="007E06A7" w:rsidRDefault="00ED7AA3" w:rsidP="00ED7AA3">
      <w:pPr>
        <w:widowControl w:val="0"/>
        <w:ind w:firstLine="284"/>
        <w:rPr>
          <w:rFonts w:ascii="Arial" w:hAnsi="Arial" w:cs="Arial"/>
          <w:lang w:eastAsia="en-US" w:bidi="en-US"/>
        </w:rPr>
      </w:pPr>
    </w:p>
    <w:p w14:paraId="009C79AA" w14:textId="77777777" w:rsidR="00ED7AA3" w:rsidRPr="007E06A7" w:rsidRDefault="00ED7AA3" w:rsidP="00ED7AA3">
      <w:pPr>
        <w:pStyle w:val="LENI"/>
      </w:pPr>
      <w:r w:rsidRPr="007E06A7">
        <w:t>člen</w:t>
      </w:r>
    </w:p>
    <w:p w14:paraId="0DF422FC" w14:textId="77777777" w:rsidR="00ED7AA3" w:rsidRPr="007E06A7" w:rsidRDefault="00ED7AA3" w:rsidP="00F14121">
      <w:pPr>
        <w:pStyle w:val="b10"/>
      </w:pPr>
      <w:r w:rsidRPr="007E06A7">
        <w:t>(</w:t>
      </w:r>
      <w:r w:rsidR="00626177" w:rsidRPr="007E06A7">
        <w:t>vrste gradenj in drugih posegov ter ureditev</w:t>
      </w:r>
      <w:r w:rsidRPr="007E06A7">
        <w:t>)</w:t>
      </w:r>
    </w:p>
    <w:p w14:paraId="69EEE82D" w14:textId="77777777" w:rsidR="00076E62" w:rsidRPr="007E06A7" w:rsidRDefault="00076E62" w:rsidP="00076E62">
      <w:pPr>
        <w:pStyle w:val="10odstavek"/>
      </w:pPr>
    </w:p>
    <w:p w14:paraId="0D4DE865" w14:textId="77777777" w:rsidR="00076E62" w:rsidRPr="007E06A7" w:rsidRDefault="00076E62" w:rsidP="00076E62">
      <w:pPr>
        <w:pStyle w:val="1231"/>
        <w:numPr>
          <w:ilvl w:val="0"/>
          <w:numId w:val="0"/>
        </w:numPr>
        <w:ind w:firstLine="284"/>
      </w:pPr>
      <w:r w:rsidRPr="007E06A7">
        <w:t>Na območju občinskega podrobnega prostorskega načrta so dopustne naslednje izvedbe del:</w:t>
      </w:r>
    </w:p>
    <w:p w14:paraId="00D924FD" w14:textId="77777777" w:rsidR="00076E62" w:rsidRPr="007E06A7" w:rsidRDefault="00076E62" w:rsidP="00076E62">
      <w:pPr>
        <w:pStyle w:val="a0"/>
      </w:pPr>
      <w:r w:rsidRPr="007E06A7">
        <w:t>sanacija in priprava zemljišča,</w:t>
      </w:r>
    </w:p>
    <w:p w14:paraId="256CBD87" w14:textId="77777777" w:rsidR="00076E62" w:rsidRPr="007E06A7" w:rsidRDefault="00076E62" w:rsidP="00076E62">
      <w:pPr>
        <w:pStyle w:val="a0"/>
      </w:pPr>
      <w:r w:rsidRPr="007E06A7">
        <w:t>gradnja novega objekta,</w:t>
      </w:r>
    </w:p>
    <w:p w14:paraId="57AF9FB0" w14:textId="77777777" w:rsidR="00076E62" w:rsidRPr="007E06A7" w:rsidRDefault="00076E62" w:rsidP="00076E62">
      <w:pPr>
        <w:pStyle w:val="a0"/>
      </w:pPr>
      <w:r w:rsidRPr="007E06A7">
        <w:t>rekonstrukcija objekta,</w:t>
      </w:r>
    </w:p>
    <w:p w14:paraId="078DF866" w14:textId="77777777" w:rsidR="00076E62" w:rsidRPr="007E06A7" w:rsidRDefault="00076E62" w:rsidP="00076E62">
      <w:pPr>
        <w:pStyle w:val="a0"/>
      </w:pPr>
      <w:r w:rsidRPr="007E06A7">
        <w:t>odstranitev objekta,</w:t>
      </w:r>
    </w:p>
    <w:p w14:paraId="6C7F0791" w14:textId="368770EE" w:rsidR="00076E62" w:rsidRPr="007E06A7" w:rsidRDefault="00076E62" w:rsidP="00076E62">
      <w:pPr>
        <w:pStyle w:val="a0"/>
      </w:pPr>
      <w:r w:rsidRPr="007E06A7">
        <w:t>sprememba namembnosti</w:t>
      </w:r>
      <w:r w:rsidR="00D45343">
        <w:t xml:space="preserve"> objekta</w:t>
      </w:r>
      <w:r w:rsidRPr="007E06A7">
        <w:t>,</w:t>
      </w:r>
    </w:p>
    <w:p w14:paraId="60522D73" w14:textId="77777777" w:rsidR="00076E62" w:rsidRPr="007E06A7" w:rsidRDefault="00076E62" w:rsidP="00076E62">
      <w:pPr>
        <w:pStyle w:val="a0"/>
      </w:pPr>
      <w:r w:rsidRPr="007E06A7">
        <w:t>vzdrževanje objekta</w:t>
      </w:r>
      <w:r w:rsidRPr="007E06A7">
        <w:rPr>
          <w:szCs w:val="20"/>
        </w:rPr>
        <w:t>.</w:t>
      </w:r>
    </w:p>
    <w:p w14:paraId="4BA684A5" w14:textId="77777777" w:rsidR="00076E62" w:rsidRPr="007E06A7" w:rsidRDefault="00076E62" w:rsidP="00076E62">
      <w:pPr>
        <w:pStyle w:val="10odstavek"/>
      </w:pPr>
    </w:p>
    <w:p w14:paraId="4E3B8F0C" w14:textId="77777777" w:rsidR="00626177" w:rsidRPr="007E06A7" w:rsidRDefault="00626177" w:rsidP="00626177">
      <w:pPr>
        <w:pStyle w:val="LENI"/>
      </w:pPr>
      <w:r w:rsidRPr="007E06A7">
        <w:t>člen</w:t>
      </w:r>
    </w:p>
    <w:p w14:paraId="5DEBA8C8" w14:textId="3D95565E" w:rsidR="00626177" w:rsidRPr="007E06A7" w:rsidRDefault="00626177" w:rsidP="00F14121">
      <w:pPr>
        <w:pStyle w:val="b10"/>
      </w:pPr>
      <w:r w:rsidRPr="007E06A7">
        <w:t>(</w:t>
      </w:r>
      <w:r w:rsidR="0017598A" w:rsidRPr="007E06A7">
        <w:t>vrste</w:t>
      </w:r>
      <w:r w:rsidR="00A16DA8" w:rsidRPr="007E06A7">
        <w:t xml:space="preserve"> objektov</w:t>
      </w:r>
      <w:r w:rsidR="003E7709" w:rsidRPr="007E06A7">
        <w:t xml:space="preserve"> glede na namen</w:t>
      </w:r>
      <w:r w:rsidRPr="007E06A7">
        <w:t>)</w:t>
      </w:r>
    </w:p>
    <w:p w14:paraId="34B6F04D" w14:textId="77777777" w:rsidR="00076E62" w:rsidRPr="007E06A7" w:rsidRDefault="00076E62" w:rsidP="00076E62">
      <w:pPr>
        <w:pStyle w:val="10odstavek"/>
      </w:pPr>
    </w:p>
    <w:p w14:paraId="692D862C" w14:textId="77777777" w:rsidR="00076E62" w:rsidRPr="007E06A7" w:rsidRDefault="00076E62" w:rsidP="00CE7A89">
      <w:pPr>
        <w:pStyle w:val="1231"/>
        <w:numPr>
          <w:ilvl w:val="0"/>
          <w:numId w:val="0"/>
        </w:numPr>
        <w:ind w:firstLine="284"/>
      </w:pPr>
      <w:r w:rsidRPr="007E06A7">
        <w:t>Na območju občinskega podrobnega prostorskega načrta so dopustne naslednje vrste objektov glede na namen:</w:t>
      </w:r>
    </w:p>
    <w:p w14:paraId="76E50B44" w14:textId="713BE0C1" w:rsidR="00D45343" w:rsidRDefault="00D45343" w:rsidP="00076E62">
      <w:pPr>
        <w:pStyle w:val="a0"/>
      </w:pPr>
      <w:r>
        <w:t>eno</w:t>
      </w:r>
      <w:r w:rsidRPr="00D45343">
        <w:t>stanovanjske stavbe</w:t>
      </w:r>
      <w:r>
        <w:t>,</w:t>
      </w:r>
    </w:p>
    <w:p w14:paraId="61B167E7" w14:textId="717A7B57" w:rsidR="00D45343" w:rsidRDefault="00D45343" w:rsidP="00D45343">
      <w:pPr>
        <w:pStyle w:val="a0"/>
      </w:pPr>
      <w:r>
        <w:t>dvo</w:t>
      </w:r>
      <w:r w:rsidRPr="00D45343">
        <w:t>stanovanjske stavbe</w:t>
      </w:r>
      <w:r>
        <w:t>,</w:t>
      </w:r>
    </w:p>
    <w:p w14:paraId="072153C0" w14:textId="77777777" w:rsidR="00CE7A89" w:rsidRPr="007E06A7" w:rsidRDefault="00CE7A89" w:rsidP="00076E62">
      <w:pPr>
        <w:pStyle w:val="a0"/>
      </w:pPr>
      <w:r w:rsidRPr="007E06A7">
        <w:t>garažne stavbe,</w:t>
      </w:r>
    </w:p>
    <w:p w14:paraId="3FEE1771" w14:textId="77777777" w:rsidR="00076E62" w:rsidRPr="007E06A7" w:rsidRDefault="00076E62" w:rsidP="003C7508">
      <w:pPr>
        <w:pStyle w:val="a0"/>
      </w:pPr>
      <w:r w:rsidRPr="007E06A7">
        <w:t>druge stavbe, ki niso uvrščene drugje,</w:t>
      </w:r>
    </w:p>
    <w:p w14:paraId="1B79A71F" w14:textId="77777777" w:rsidR="002C7389" w:rsidRDefault="002C7389" w:rsidP="002C7389">
      <w:pPr>
        <w:pStyle w:val="a0"/>
      </w:pPr>
      <w:r w:rsidRPr="007E06A7">
        <w:t>lokalne ceste in javne poti, nekategorizirane ceste in gozdne ceste,</w:t>
      </w:r>
    </w:p>
    <w:p w14:paraId="250CFFEB" w14:textId="77777777" w:rsidR="002C7389" w:rsidRPr="007E06A7" w:rsidRDefault="002C7389" w:rsidP="002C7389">
      <w:pPr>
        <w:pStyle w:val="a0"/>
      </w:pPr>
      <w:r>
        <w:t>samostojna parkirišča,</w:t>
      </w:r>
    </w:p>
    <w:p w14:paraId="02ECFC1B" w14:textId="77777777" w:rsidR="002C7389" w:rsidRDefault="002C7389" w:rsidP="002C7389">
      <w:pPr>
        <w:pStyle w:val="a0"/>
      </w:pPr>
      <w:r w:rsidRPr="007E06A7">
        <w:t>jezovi, vodne pregrade in drugi vodni objekti,</w:t>
      </w:r>
    </w:p>
    <w:p w14:paraId="30CAB689" w14:textId="04C7134E" w:rsidR="002C7389" w:rsidRPr="007E06A7" w:rsidRDefault="00C341BF" w:rsidP="002C7389">
      <w:pPr>
        <w:pStyle w:val="a0"/>
      </w:pPr>
      <w:r>
        <w:t>sistemi za namakanje</w:t>
      </w:r>
      <w:r w:rsidR="006A0D91" w:rsidRPr="006A0D91">
        <w:t xml:space="preserve"> </w:t>
      </w:r>
      <w:r w:rsidR="006A0D91">
        <w:t>in osuševanje, akvadukti</w:t>
      </w:r>
      <w:r w:rsidR="002C7389">
        <w:t>,</w:t>
      </w:r>
    </w:p>
    <w:p w14:paraId="6BC9653B" w14:textId="77777777" w:rsidR="002C7389" w:rsidRPr="007E06A7" w:rsidRDefault="002C7389" w:rsidP="002C7389">
      <w:pPr>
        <w:pStyle w:val="a0"/>
      </w:pPr>
      <w:r w:rsidRPr="007E06A7">
        <w:t>lokalni (distribucijski) plinovodi,</w:t>
      </w:r>
    </w:p>
    <w:p w14:paraId="283D82DE" w14:textId="77777777" w:rsidR="002C7389" w:rsidRPr="007E06A7" w:rsidRDefault="002C7389" w:rsidP="002C7389">
      <w:pPr>
        <w:pStyle w:val="a0"/>
      </w:pPr>
      <w:r w:rsidRPr="007E06A7">
        <w:t xml:space="preserve">lokalni vodovodi za pitno </w:t>
      </w:r>
      <w:r>
        <w:t xml:space="preserve">vodo </w:t>
      </w:r>
      <w:r w:rsidRPr="007E06A7">
        <w:t xml:space="preserve">in </w:t>
      </w:r>
      <w:r>
        <w:t xml:space="preserve">cevovodi za </w:t>
      </w:r>
      <w:r w:rsidRPr="007E06A7">
        <w:t>tehnološko vodo,</w:t>
      </w:r>
    </w:p>
    <w:p w14:paraId="5AD250FE" w14:textId="77777777" w:rsidR="002C7389" w:rsidRPr="007E06A7" w:rsidRDefault="002C7389" w:rsidP="002C7389">
      <w:pPr>
        <w:pStyle w:val="a0"/>
      </w:pPr>
      <w:r w:rsidRPr="007E06A7">
        <w:t>lokalni cevovodi za toplo vodo, paro in stisnjen zrak,</w:t>
      </w:r>
    </w:p>
    <w:p w14:paraId="517A1204" w14:textId="77777777" w:rsidR="002C7389" w:rsidRPr="007E06A7" w:rsidRDefault="002C7389" w:rsidP="002C7389">
      <w:pPr>
        <w:pStyle w:val="a0"/>
      </w:pPr>
      <w:r w:rsidRPr="007E06A7">
        <w:lastRenderedPageBreak/>
        <w:t>vodni stolpi</w:t>
      </w:r>
      <w:r>
        <w:t xml:space="preserve"> in</w:t>
      </w:r>
      <w:r w:rsidRPr="007E06A7">
        <w:t xml:space="preserve"> vodnjaki,</w:t>
      </w:r>
    </w:p>
    <w:p w14:paraId="5311F2F4" w14:textId="19FF36BF" w:rsidR="002C7389" w:rsidRDefault="002C7389" w:rsidP="002C7389">
      <w:pPr>
        <w:pStyle w:val="a0"/>
      </w:pPr>
      <w:r w:rsidRPr="007E06A7">
        <w:t>cevovodi za odpadno vodo</w:t>
      </w:r>
      <w:r>
        <w:t xml:space="preserve"> (kanalizacija)</w:t>
      </w:r>
      <w:r w:rsidRPr="007E06A7">
        <w:t>,</w:t>
      </w:r>
    </w:p>
    <w:p w14:paraId="6EE3FF19" w14:textId="2CFBEBF2" w:rsidR="005F4F0C" w:rsidRPr="007E06A7" w:rsidRDefault="005F4F0C" w:rsidP="002C7389">
      <w:pPr>
        <w:pStyle w:val="a0"/>
      </w:pPr>
      <w:r>
        <w:t>čistilne naprave,</w:t>
      </w:r>
    </w:p>
    <w:p w14:paraId="56F4B6D9" w14:textId="77777777" w:rsidR="002C7389" w:rsidRDefault="002C7389" w:rsidP="002C7389">
      <w:pPr>
        <w:pStyle w:val="a0"/>
      </w:pPr>
      <w:r w:rsidRPr="007E06A7">
        <w:t>lokalni (distribucijski) elektroenergetski vodi,</w:t>
      </w:r>
    </w:p>
    <w:p w14:paraId="05178A29" w14:textId="0DE73A4C" w:rsidR="002C7389" w:rsidRPr="007E06A7" w:rsidRDefault="002C7389" w:rsidP="002C7389">
      <w:pPr>
        <w:pStyle w:val="a0"/>
      </w:pPr>
      <w:r w:rsidRPr="007E06A7">
        <w:t>lokaln</w:t>
      </w:r>
      <w:r w:rsidR="006A0D91">
        <w:t xml:space="preserve">a </w:t>
      </w:r>
      <w:r w:rsidRPr="007E06A7">
        <w:t>(d</w:t>
      </w:r>
      <w:r>
        <w:t>ostopovna</w:t>
      </w:r>
      <w:r w:rsidRPr="007E06A7">
        <w:t>) komunikacijska omrežja,</w:t>
      </w:r>
    </w:p>
    <w:p w14:paraId="731C0CE0" w14:textId="77777777" w:rsidR="002C7389" w:rsidRPr="007E06A7" w:rsidRDefault="002C7389" w:rsidP="002C7389">
      <w:pPr>
        <w:pStyle w:val="a0"/>
      </w:pPr>
      <w:r w:rsidRPr="007E06A7">
        <w:t>drugi gradbeni inženirski objekti za šport, rekreacijo in prosti čas,</w:t>
      </w:r>
    </w:p>
    <w:p w14:paraId="1626E03E" w14:textId="7AB424A9" w:rsidR="002C7389" w:rsidRDefault="002C7389" w:rsidP="002C7389">
      <w:pPr>
        <w:pStyle w:val="a0"/>
      </w:pPr>
      <w:r w:rsidRPr="007E06A7">
        <w:t>drugi gradbeni inženirski objekti, ki niso uvrščeni drugje,</w:t>
      </w:r>
    </w:p>
    <w:p w14:paraId="6BEF6A4B" w14:textId="20F398C3" w:rsidR="006A0D91" w:rsidRPr="007E06A7" w:rsidRDefault="006A0D91" w:rsidP="002C7389">
      <w:pPr>
        <w:pStyle w:val="a0"/>
      </w:pPr>
      <w:r>
        <w:t>trajno reliefno preoblikovanje terena,</w:t>
      </w:r>
    </w:p>
    <w:p w14:paraId="6C756F88" w14:textId="77777777" w:rsidR="002C7389" w:rsidRDefault="002C7389" w:rsidP="002C7389">
      <w:pPr>
        <w:pStyle w:val="a0"/>
      </w:pPr>
      <w:r>
        <w:t>gradbeni posegi za opremo odprtih površin,</w:t>
      </w:r>
    </w:p>
    <w:p w14:paraId="70449968" w14:textId="77777777" w:rsidR="002C7389" w:rsidRPr="007E06A7" w:rsidRDefault="002C7389" w:rsidP="002C7389">
      <w:pPr>
        <w:pStyle w:val="a0"/>
      </w:pPr>
      <w:r>
        <w:t>drugi gradbeni posegi, ki niso razvrščeni drugje.</w:t>
      </w:r>
    </w:p>
    <w:p w14:paraId="7D520AE6" w14:textId="77777777" w:rsidR="002C7389" w:rsidRPr="007E06A7" w:rsidRDefault="002C7389" w:rsidP="002C7389">
      <w:pPr>
        <w:pStyle w:val="10odstavek"/>
      </w:pPr>
    </w:p>
    <w:p w14:paraId="4F7901EE" w14:textId="77777777" w:rsidR="002C7389" w:rsidRPr="007E06A7" w:rsidRDefault="002C7389" w:rsidP="002C7389">
      <w:pPr>
        <w:pStyle w:val="LENI"/>
      </w:pPr>
      <w:r w:rsidRPr="007E06A7">
        <w:t>člen</w:t>
      </w:r>
    </w:p>
    <w:p w14:paraId="704BE259" w14:textId="0404EA76" w:rsidR="002C7389" w:rsidRPr="007E06A7" w:rsidRDefault="002C7389" w:rsidP="002C7389">
      <w:pPr>
        <w:pStyle w:val="b10"/>
      </w:pPr>
      <w:r w:rsidRPr="007E06A7">
        <w:t>(</w:t>
      </w:r>
      <w:r w:rsidRPr="002C7389">
        <w:t>vrste dejavnosti</w:t>
      </w:r>
      <w:r w:rsidRPr="007E06A7">
        <w:t>)</w:t>
      </w:r>
    </w:p>
    <w:p w14:paraId="41B22870" w14:textId="77777777" w:rsidR="002C7389" w:rsidRPr="002C7389" w:rsidRDefault="002C7389" w:rsidP="002C7389">
      <w:pPr>
        <w:widowControl w:val="0"/>
        <w:ind w:firstLine="284"/>
        <w:rPr>
          <w:rFonts w:ascii="Arial" w:hAnsi="Arial" w:cs="Arial"/>
          <w:lang w:eastAsia="en-US" w:bidi="en-US"/>
        </w:rPr>
      </w:pPr>
    </w:p>
    <w:p w14:paraId="6AC63218" w14:textId="68C29BD6"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 xml:space="preserve">Na območju občinskega podrobnega prostorskega načrta je </w:t>
      </w:r>
      <w:r w:rsidR="00114437">
        <w:rPr>
          <w:rFonts w:ascii="Arial" w:hAnsi="Arial" w:cs="Arial"/>
          <w:lang w:eastAsia="en-US" w:bidi="en-US"/>
        </w:rPr>
        <w:t>v stavbah namenjenih</w:t>
      </w:r>
      <w:r w:rsidR="00D15BF6">
        <w:rPr>
          <w:rFonts w:ascii="Arial" w:hAnsi="Arial" w:cs="Arial"/>
          <w:lang w:eastAsia="en-US" w:bidi="en-US"/>
        </w:rPr>
        <w:t xml:space="preserve"> bivanj</w:t>
      </w:r>
      <w:r w:rsidR="00114437">
        <w:rPr>
          <w:rFonts w:ascii="Arial" w:hAnsi="Arial" w:cs="Arial"/>
          <w:lang w:eastAsia="en-US" w:bidi="en-US"/>
        </w:rPr>
        <w:t>u</w:t>
      </w:r>
      <w:r w:rsidR="00D15BF6">
        <w:rPr>
          <w:rFonts w:ascii="Arial" w:hAnsi="Arial" w:cs="Arial"/>
          <w:lang w:eastAsia="en-US" w:bidi="en-US"/>
        </w:rPr>
        <w:t xml:space="preserve"> </w:t>
      </w:r>
      <w:r w:rsidRPr="002C7389">
        <w:rPr>
          <w:rFonts w:ascii="Arial" w:hAnsi="Arial" w:cs="Arial"/>
          <w:lang w:eastAsia="en-US" w:bidi="en-US"/>
        </w:rPr>
        <w:t>dopustno opravljanje naslednj</w:t>
      </w:r>
      <w:r w:rsidR="00114437">
        <w:rPr>
          <w:rFonts w:ascii="Arial" w:hAnsi="Arial" w:cs="Arial"/>
          <w:lang w:eastAsia="en-US" w:bidi="en-US"/>
        </w:rPr>
        <w:t>e</w:t>
      </w:r>
      <w:r w:rsidRPr="002C7389">
        <w:rPr>
          <w:rFonts w:ascii="Arial" w:hAnsi="Arial" w:cs="Arial"/>
          <w:lang w:eastAsia="en-US" w:bidi="en-US"/>
        </w:rPr>
        <w:t xml:space="preserve"> vrst</w:t>
      </w:r>
      <w:r w:rsidR="00114437">
        <w:rPr>
          <w:rFonts w:ascii="Arial" w:hAnsi="Arial" w:cs="Arial"/>
          <w:lang w:eastAsia="en-US" w:bidi="en-US"/>
        </w:rPr>
        <w:t>e</w:t>
      </w:r>
      <w:r w:rsidRPr="002C7389">
        <w:rPr>
          <w:rFonts w:ascii="Arial" w:hAnsi="Arial" w:cs="Arial"/>
          <w:lang w:eastAsia="en-US" w:bidi="en-US"/>
        </w:rPr>
        <w:t xml:space="preserve"> dejavnosti, zgolj v smislu samozaposlitve oziroma z največ še eno zaposleno osebo:</w:t>
      </w:r>
    </w:p>
    <w:p w14:paraId="507CA1A7"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 xml:space="preserve">računalniško programiranje, svetovanje in druge s tem povezane dejavnosti, </w:t>
      </w:r>
    </w:p>
    <w:p w14:paraId="585262E7"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druge informacijske dejavnosti,</w:t>
      </w:r>
    </w:p>
    <w:p w14:paraId="6BA90C96"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dejavnosti finančnih storitev, razen zavarovalništva in dejavnosti pokojninskih skladov,</w:t>
      </w:r>
    </w:p>
    <w:p w14:paraId="4F54BA12"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 xml:space="preserve">dejavnosti zavarovanja, pozavarovanja in pokojninskih skladov, razen obvezne socialne varnosti, </w:t>
      </w:r>
    </w:p>
    <w:p w14:paraId="00732DD1"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pomožne dejavnosti za finančne in zavarovalniške storitve,</w:t>
      </w:r>
    </w:p>
    <w:p w14:paraId="5DB16644"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poslovanje z nepremičninami,</w:t>
      </w:r>
    </w:p>
    <w:p w14:paraId="79AD3982"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 xml:space="preserve">pravne in računovodske dejavnosti, </w:t>
      </w:r>
    </w:p>
    <w:p w14:paraId="058430BC"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arhitekturno in tehnično projektiranje,</w:t>
      </w:r>
    </w:p>
    <w:p w14:paraId="3B4E3D31"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oglaševanje in raziskovanje trga,</w:t>
      </w:r>
    </w:p>
    <w:p w14:paraId="438E50AD"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druge strokovne in tehnične dejavnosti,</w:t>
      </w:r>
    </w:p>
    <w:p w14:paraId="45B9C873"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pisarniške in spremljajoče poslovne storitvene dejavnosti,</w:t>
      </w:r>
    </w:p>
    <w:p w14:paraId="034BC82F" w14:textId="77777777" w:rsidR="002C7389" w:rsidRPr="002C7389"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popravilo računalnikov in izdelkov za široko rabo,</w:t>
      </w:r>
    </w:p>
    <w:p w14:paraId="57ECD5CD" w14:textId="4BA37414" w:rsidR="00E374D3" w:rsidRDefault="002C7389" w:rsidP="002C7389">
      <w:pPr>
        <w:widowControl w:val="0"/>
        <w:ind w:firstLine="284"/>
        <w:rPr>
          <w:rFonts w:ascii="Arial" w:hAnsi="Arial" w:cs="Arial"/>
          <w:lang w:eastAsia="en-US" w:bidi="en-US"/>
        </w:rPr>
      </w:pPr>
      <w:r w:rsidRPr="002C7389">
        <w:rPr>
          <w:rFonts w:ascii="Arial" w:hAnsi="Arial" w:cs="Arial"/>
          <w:lang w:eastAsia="en-US" w:bidi="en-US"/>
        </w:rPr>
        <w:t>–</w:t>
      </w:r>
      <w:r w:rsidRPr="002C7389">
        <w:rPr>
          <w:rFonts w:ascii="Arial" w:hAnsi="Arial" w:cs="Arial"/>
          <w:lang w:eastAsia="en-US" w:bidi="en-US"/>
        </w:rPr>
        <w:tab/>
        <w:t>druge storitvene dejavnosti.</w:t>
      </w:r>
    </w:p>
    <w:p w14:paraId="58A8FA7B" w14:textId="77777777" w:rsidR="002C7389" w:rsidRPr="007E06A7" w:rsidRDefault="002C7389" w:rsidP="002C7389">
      <w:pPr>
        <w:widowControl w:val="0"/>
        <w:ind w:firstLine="284"/>
        <w:rPr>
          <w:rFonts w:ascii="Arial" w:hAnsi="Arial" w:cs="Arial"/>
          <w:lang w:eastAsia="en-US" w:bidi="en-US"/>
        </w:rPr>
      </w:pPr>
    </w:p>
    <w:p w14:paraId="33D2F2B7" w14:textId="77777777" w:rsidR="00626177" w:rsidRPr="007E06A7" w:rsidRDefault="00626177" w:rsidP="00626177">
      <w:pPr>
        <w:pStyle w:val="LENI"/>
      </w:pPr>
      <w:r w:rsidRPr="007E06A7">
        <w:t>člen</w:t>
      </w:r>
    </w:p>
    <w:p w14:paraId="3EB616C5" w14:textId="77777777" w:rsidR="00626177" w:rsidRPr="007E06A7" w:rsidRDefault="00626177" w:rsidP="00F14121">
      <w:pPr>
        <w:pStyle w:val="b10"/>
      </w:pPr>
      <w:r w:rsidRPr="007E06A7">
        <w:t>(leg</w:t>
      </w:r>
      <w:r w:rsidR="003E7709" w:rsidRPr="007E06A7">
        <w:t>a</w:t>
      </w:r>
      <w:r w:rsidRPr="007E06A7">
        <w:t>, velikosti in oblikovanj</w:t>
      </w:r>
      <w:r w:rsidR="003E7709" w:rsidRPr="007E06A7">
        <w:t>e</w:t>
      </w:r>
      <w:r w:rsidRPr="007E06A7">
        <w:t xml:space="preserve"> objektov)</w:t>
      </w:r>
    </w:p>
    <w:p w14:paraId="6A94578F" w14:textId="77777777" w:rsidR="00626177" w:rsidRPr="007E06A7" w:rsidRDefault="00626177" w:rsidP="00626177">
      <w:pPr>
        <w:pStyle w:val="10odstavek"/>
      </w:pPr>
    </w:p>
    <w:p w14:paraId="57EFFA8A" w14:textId="1299221D" w:rsidR="00B67D0F" w:rsidRPr="007E06A7" w:rsidRDefault="00B06FA7" w:rsidP="003374C5">
      <w:pPr>
        <w:pStyle w:val="1231"/>
        <w:numPr>
          <w:ilvl w:val="0"/>
          <w:numId w:val="13"/>
        </w:numPr>
      </w:pPr>
      <w:r>
        <w:t>Stanovanjske s</w:t>
      </w:r>
      <w:r w:rsidR="006F3523" w:rsidRPr="007E06A7">
        <w:t>tavb</w:t>
      </w:r>
      <w:r w:rsidR="006F6E3F" w:rsidRPr="007E06A7">
        <w:t>e</w:t>
      </w:r>
      <w:r w:rsidR="00B67D0F" w:rsidRPr="007E06A7">
        <w:t>:</w:t>
      </w:r>
    </w:p>
    <w:p w14:paraId="2C6B680F" w14:textId="77777777" w:rsidR="00076E62" w:rsidRPr="007E06A7" w:rsidRDefault="00076E62" w:rsidP="00076E62">
      <w:pPr>
        <w:pStyle w:val="a0"/>
      </w:pPr>
      <w:r w:rsidRPr="007E06A7">
        <w:t>lega: znotraj površine za razvoj stavbe, ki je določena z gradbenimi mejami. Gradbena meja je črta, katero načrtovani objekt ne sme presegati, lahko pa se je dotika s fasado ali pa je od nje odmaknjen v notranjost zemljišča. Gradbeno mejo lahko presegajo le napušči, nadstreški nad vhodi, zunanja stopnišča, manjši oblikovni poudarki fasade ipd. V primeru združevanja ali deljenja parcel se površine za razvoj stavb smiselno povečajo ali zmanjšajo;</w:t>
      </w:r>
    </w:p>
    <w:p w14:paraId="2F83DED1" w14:textId="66BFE952" w:rsidR="00076E62" w:rsidRPr="007E06A7" w:rsidRDefault="00076E62" w:rsidP="00076E62">
      <w:pPr>
        <w:pStyle w:val="a0"/>
      </w:pPr>
      <w:r w:rsidRPr="007E06A7">
        <w:t>tlorisni gabarit: omejen s faktorjem zazidanosti p</w:t>
      </w:r>
      <w:r w:rsidR="003C6A26" w:rsidRPr="007E06A7">
        <w:t>arcele (z), kateri je največ 0,</w:t>
      </w:r>
      <w:r w:rsidR="002C7389">
        <w:t>4</w:t>
      </w:r>
      <w:r w:rsidRPr="007E06A7">
        <w:t>. Faktor zazidanosti parcele, namenjene gradnji, se določi kot razmerje med zazidano površino in celotno površino parcele, namenjene gradnji;</w:t>
      </w:r>
    </w:p>
    <w:p w14:paraId="7107C9D2" w14:textId="38052C4F" w:rsidR="00076E62" w:rsidRPr="007E06A7" w:rsidRDefault="00076E62" w:rsidP="003C6A26">
      <w:pPr>
        <w:pStyle w:val="a0"/>
      </w:pPr>
      <w:r w:rsidRPr="007E06A7">
        <w:t xml:space="preserve">višinski gabarit: </w:t>
      </w:r>
      <w:r w:rsidR="00F21B1A">
        <w:t>največ</w:t>
      </w:r>
      <w:r w:rsidR="002C7389">
        <w:t xml:space="preserve"> K+P+1</w:t>
      </w:r>
      <w:r w:rsidR="003C6A26" w:rsidRPr="007E06A7">
        <w:t>;</w:t>
      </w:r>
    </w:p>
    <w:p w14:paraId="52D66B95" w14:textId="77777777" w:rsidR="00B67D0F" w:rsidRPr="007E06A7" w:rsidRDefault="00B67D0F" w:rsidP="00076E62">
      <w:pPr>
        <w:pStyle w:val="a0"/>
      </w:pPr>
      <w:r w:rsidRPr="007E06A7">
        <w:t xml:space="preserve">fasada: </w:t>
      </w:r>
      <w:r w:rsidR="00076E62" w:rsidRPr="007E06A7">
        <w:t>svobodno zasnovana s kakovostnimi in trajnimi materiali;</w:t>
      </w:r>
    </w:p>
    <w:p w14:paraId="06EA1B5C" w14:textId="72F4E642" w:rsidR="009D1432" w:rsidRPr="007E06A7" w:rsidRDefault="00B67D0F" w:rsidP="001B7571">
      <w:pPr>
        <w:pStyle w:val="a0"/>
      </w:pPr>
      <w:r w:rsidRPr="007E06A7">
        <w:t xml:space="preserve">streha: </w:t>
      </w:r>
      <w:r w:rsidR="009D1432" w:rsidRPr="007E06A7">
        <w:t>dvokapna, enokapna in ravna ali njihova kombinacija;</w:t>
      </w:r>
    </w:p>
    <w:p w14:paraId="5E283EEF" w14:textId="77777777" w:rsidR="00076E62" w:rsidRPr="007E06A7" w:rsidRDefault="00076E62" w:rsidP="001B7571">
      <w:pPr>
        <w:pStyle w:val="a0"/>
      </w:pPr>
      <w:r w:rsidRPr="007E06A7">
        <w:t>strešna kritina: pogojena je s tehnološko rešitvijo strehe.</w:t>
      </w:r>
    </w:p>
    <w:p w14:paraId="49033E9A" w14:textId="77777777" w:rsidR="00F52321" w:rsidRPr="007E06A7" w:rsidRDefault="00DD3431" w:rsidP="00F52321">
      <w:pPr>
        <w:pStyle w:val="1231"/>
      </w:pPr>
      <w:r w:rsidRPr="007E06A7">
        <w:t>G</w:t>
      </w:r>
      <w:r w:rsidR="006F6E3F" w:rsidRPr="007E06A7">
        <w:t>radbeni inženirski objekti</w:t>
      </w:r>
      <w:r w:rsidR="00F52321" w:rsidRPr="007E06A7">
        <w:t>:</w:t>
      </w:r>
    </w:p>
    <w:p w14:paraId="1C856361" w14:textId="77777777" w:rsidR="00744948" w:rsidRPr="007E06A7" w:rsidRDefault="00744948" w:rsidP="00744948">
      <w:pPr>
        <w:pStyle w:val="a0"/>
      </w:pPr>
      <w:r w:rsidRPr="007E06A7">
        <w:t xml:space="preserve">lega: </w:t>
      </w:r>
      <w:r w:rsidR="00E63C6A" w:rsidRPr="007E06A7">
        <w:t>na celotnem območju občinskega podrobnega prostorskega načrta</w:t>
      </w:r>
      <w:r w:rsidRPr="007E06A7">
        <w:t>;</w:t>
      </w:r>
    </w:p>
    <w:p w14:paraId="44423404" w14:textId="77777777" w:rsidR="00744948" w:rsidRPr="007E06A7" w:rsidRDefault="00744948" w:rsidP="00A514BD">
      <w:pPr>
        <w:pStyle w:val="a0"/>
      </w:pPr>
      <w:r w:rsidRPr="007E06A7">
        <w:t xml:space="preserve">velikost: </w:t>
      </w:r>
      <w:r w:rsidR="003C1A56" w:rsidRPr="007E06A7">
        <w:t xml:space="preserve">prilagodi se </w:t>
      </w:r>
      <w:proofErr w:type="spellStart"/>
      <w:r w:rsidR="002C5884" w:rsidRPr="007E06A7">
        <w:t>kapacitetnim</w:t>
      </w:r>
      <w:proofErr w:type="spellEnd"/>
      <w:r w:rsidR="003C1A56" w:rsidRPr="007E06A7">
        <w:t xml:space="preserve"> zahtevam</w:t>
      </w:r>
      <w:r w:rsidR="005D6ECA" w:rsidRPr="007E06A7">
        <w:t xml:space="preserve"> in namenu</w:t>
      </w:r>
      <w:r w:rsidRPr="007E06A7">
        <w:t>;</w:t>
      </w:r>
    </w:p>
    <w:p w14:paraId="3AD244A3" w14:textId="77777777" w:rsidR="00744948" w:rsidRPr="007E06A7" w:rsidRDefault="00744948" w:rsidP="00167A6B">
      <w:pPr>
        <w:pStyle w:val="a0"/>
      </w:pPr>
      <w:r w:rsidRPr="007E06A7">
        <w:t xml:space="preserve">oblikovanje: </w:t>
      </w:r>
      <w:r w:rsidR="003C1A56" w:rsidRPr="007E06A7">
        <w:t>prilagodi se tehnološkim zahtevam</w:t>
      </w:r>
      <w:r w:rsidR="005D6ECA" w:rsidRPr="007E06A7">
        <w:t xml:space="preserve"> in namenu</w:t>
      </w:r>
      <w:r w:rsidR="003E7709" w:rsidRPr="007E06A7">
        <w:t>.</w:t>
      </w:r>
      <w:r w:rsidR="00167A6B" w:rsidRPr="007E06A7">
        <w:t xml:space="preserve"> Pristop</w:t>
      </w:r>
      <w:r w:rsidR="00E63C6A" w:rsidRPr="007E06A7">
        <w:t>e</w:t>
      </w:r>
      <w:r w:rsidR="00167A6B" w:rsidRPr="007E06A7">
        <w:t xml:space="preserve"> do objektov in zemljišč ter funkcionalne prometne površine ob objektih se </w:t>
      </w:r>
      <w:r w:rsidR="00E63C6A" w:rsidRPr="007E06A7">
        <w:t>primerno utrdi</w:t>
      </w:r>
      <w:r w:rsidR="00167A6B" w:rsidRPr="007E06A7">
        <w:t xml:space="preserve">. </w:t>
      </w:r>
    </w:p>
    <w:p w14:paraId="791D9399" w14:textId="77777777" w:rsidR="002C7389" w:rsidRDefault="002C7389" w:rsidP="002C7389">
      <w:pPr>
        <w:pStyle w:val="1231"/>
      </w:pPr>
      <w:r>
        <w:t>Pomožni in pripadajoči objekti:</w:t>
      </w:r>
    </w:p>
    <w:p w14:paraId="7EB445A5" w14:textId="77777777" w:rsidR="002C7389" w:rsidRDefault="002C7389" w:rsidP="002C7389">
      <w:pPr>
        <w:pStyle w:val="a0"/>
      </w:pPr>
      <w:r>
        <w:t>lega: najbolj izpostavljeni deli objekta so od meje sosednjega zemljišča odmaknjeni najmanj 1,00 m, s soglasjem lastnika sosednjega zemljišča pa tudi manj, ograja in objekt, ki nima višine, pa se lahko gradita na oziroma do meje sosednjega zemljišča;</w:t>
      </w:r>
    </w:p>
    <w:p w14:paraId="64E0CEE3" w14:textId="42EBA6E6" w:rsidR="002C7389" w:rsidRDefault="002C7389" w:rsidP="002C7389">
      <w:pPr>
        <w:pStyle w:val="a0"/>
      </w:pPr>
      <w:r>
        <w:t>velikost: glede na predpis o razvrščanju objektov izpolnjuje merila za nezahteven ali enostaven objekt</w:t>
      </w:r>
      <w:r w:rsidR="00DE394A">
        <w:t>.</w:t>
      </w:r>
    </w:p>
    <w:p w14:paraId="3EB4C5BC" w14:textId="783BAE67" w:rsidR="006B33BB" w:rsidRPr="007E06A7" w:rsidRDefault="006B33BB" w:rsidP="003374C5">
      <w:pPr>
        <w:pStyle w:val="1231"/>
        <w:numPr>
          <w:ilvl w:val="0"/>
          <w:numId w:val="8"/>
        </w:numPr>
      </w:pPr>
      <w:r w:rsidRPr="007E06A7">
        <w:lastRenderedPageBreak/>
        <w:t xml:space="preserve">Gradnja objektov in posegi v </w:t>
      </w:r>
      <w:r w:rsidR="00FC2685" w:rsidRPr="007E06A7">
        <w:t xml:space="preserve">območju </w:t>
      </w:r>
      <w:r w:rsidRPr="007E06A7">
        <w:t>varovaln</w:t>
      </w:r>
      <w:r w:rsidR="00FC2685" w:rsidRPr="007E06A7">
        <w:t>ega</w:t>
      </w:r>
      <w:r w:rsidRPr="007E06A7">
        <w:t xml:space="preserve"> pas</w:t>
      </w:r>
      <w:r w:rsidR="00FC2685" w:rsidRPr="007E06A7">
        <w:t>u gospodarske javne infrastrukture</w:t>
      </w:r>
      <w:r w:rsidR="00441DA6">
        <w:t xml:space="preserve">, </w:t>
      </w:r>
      <w:r w:rsidR="00441DA6" w:rsidRPr="00441DA6">
        <w:t>priobalnem zemljišču celinskih voda</w:t>
      </w:r>
      <w:r w:rsidR="00ED497F">
        <w:t>, erozijskih</w:t>
      </w:r>
      <w:r w:rsidR="00441DA6">
        <w:t xml:space="preserve"> in poplavnih območjih</w:t>
      </w:r>
      <w:r w:rsidR="00441DA6" w:rsidRPr="00441DA6">
        <w:t xml:space="preserve"> </w:t>
      </w:r>
      <w:r w:rsidRPr="007E06A7">
        <w:t xml:space="preserve">so dopustni le pod pogoji in s soglasjem </w:t>
      </w:r>
      <w:r w:rsidR="00F1797D">
        <w:t xml:space="preserve">oziroma mnenjem </w:t>
      </w:r>
      <w:r w:rsidRPr="007E06A7">
        <w:t xml:space="preserve">pristojnega upravljavca. </w:t>
      </w:r>
    </w:p>
    <w:p w14:paraId="38129830" w14:textId="77777777" w:rsidR="00DD3431" w:rsidRPr="007E06A7" w:rsidRDefault="00DD3431" w:rsidP="00DD3431">
      <w:pPr>
        <w:pStyle w:val="10odstavek"/>
      </w:pPr>
    </w:p>
    <w:p w14:paraId="3C652994" w14:textId="77777777" w:rsidR="00DD3431" w:rsidRPr="007E06A7" w:rsidRDefault="00DD3431" w:rsidP="00DD3431">
      <w:pPr>
        <w:pStyle w:val="LENI"/>
      </w:pPr>
      <w:r w:rsidRPr="007E06A7">
        <w:t>člen</w:t>
      </w:r>
    </w:p>
    <w:p w14:paraId="0FF8D8D4" w14:textId="77777777" w:rsidR="00DD3431" w:rsidRPr="007E06A7" w:rsidRDefault="00DD3431" w:rsidP="00DD3431">
      <w:pPr>
        <w:pStyle w:val="b10"/>
      </w:pPr>
      <w:r w:rsidRPr="007E06A7">
        <w:t>(ureditev in oblikovanje zunanjih površin)</w:t>
      </w:r>
    </w:p>
    <w:p w14:paraId="58A2EA1F" w14:textId="77777777" w:rsidR="00DD3431" w:rsidRPr="007E06A7" w:rsidRDefault="00DD3431" w:rsidP="00DD3431">
      <w:pPr>
        <w:pStyle w:val="10odstavek"/>
      </w:pPr>
    </w:p>
    <w:p w14:paraId="7CFC8E6F" w14:textId="77777777" w:rsidR="00DD3431" w:rsidRPr="007E06A7" w:rsidRDefault="00DD3431" w:rsidP="00DD3431">
      <w:pPr>
        <w:pStyle w:val="1231"/>
        <w:numPr>
          <w:ilvl w:val="0"/>
          <w:numId w:val="0"/>
        </w:numPr>
        <w:ind w:firstLine="284"/>
      </w:pPr>
      <w:r w:rsidRPr="007E06A7">
        <w:t>Na območju občinskega podrobnega prostorskega načrta je treba upoštevati naslednje pogoje za ureditev zunanjih površin:</w:t>
      </w:r>
    </w:p>
    <w:p w14:paraId="7FF13D18" w14:textId="7086D57D" w:rsidR="00DD3431" w:rsidRPr="007E06A7" w:rsidRDefault="00DD3431" w:rsidP="00DD3431">
      <w:pPr>
        <w:pStyle w:val="a0"/>
      </w:pPr>
      <w:r w:rsidRPr="007E06A7">
        <w:t>zunanje ureditve morajo biti prilagojene terenu in višinskim potekom cest</w:t>
      </w:r>
      <w:r w:rsidR="00DE394A">
        <w:t>;</w:t>
      </w:r>
    </w:p>
    <w:p w14:paraId="64C1BCD3" w14:textId="79E4F7B7" w:rsidR="00DD3431" w:rsidRDefault="00DD3431" w:rsidP="00DD3431">
      <w:pPr>
        <w:pStyle w:val="a0"/>
      </w:pPr>
      <w:r w:rsidRPr="007E06A7">
        <w:t>zunanje ureditve se izvede na način, ki omogoča neoviran dostop in uporabo funkcionalno oviranim osebam</w:t>
      </w:r>
      <w:r w:rsidR="00DE394A">
        <w:t>;</w:t>
      </w:r>
    </w:p>
    <w:p w14:paraId="0E4BA6D6" w14:textId="262169C9" w:rsidR="008F3DE0" w:rsidRPr="00D45A83" w:rsidRDefault="008F3DE0" w:rsidP="008F3DE0">
      <w:pPr>
        <w:pStyle w:val="a0"/>
      </w:pPr>
      <w:r w:rsidRPr="00D45A83">
        <w:t xml:space="preserve">na parceli </w:t>
      </w:r>
      <w:r>
        <w:t>namenjeni gradnji</w:t>
      </w:r>
      <w:r w:rsidRPr="00D45A83">
        <w:t xml:space="preserve"> stanovanjsk</w:t>
      </w:r>
      <w:r>
        <w:t>e</w:t>
      </w:r>
      <w:r w:rsidRPr="00D45A83">
        <w:t xml:space="preserve"> stavb</w:t>
      </w:r>
      <w:r>
        <w:t>e</w:t>
      </w:r>
      <w:r w:rsidRPr="00D45A83">
        <w:t xml:space="preserve"> </w:t>
      </w:r>
      <w:r>
        <w:t xml:space="preserve">se </w:t>
      </w:r>
      <w:r w:rsidRPr="00D45A83">
        <w:t>zagoto</w:t>
      </w:r>
      <w:r>
        <w:t xml:space="preserve">vi najmanj dve parkirni mesti </w:t>
      </w:r>
      <w:r w:rsidRPr="00D45A83">
        <w:t>na bivalno enoto</w:t>
      </w:r>
      <w:r>
        <w:t>.</w:t>
      </w:r>
      <w:r w:rsidRPr="00D45A83">
        <w:t xml:space="preserve"> V primeru opravljanja dejavnosti je treba zagotoviti dodatna parkirna mesta glede na dejavnost</w:t>
      </w:r>
      <w:r>
        <w:t>;</w:t>
      </w:r>
    </w:p>
    <w:p w14:paraId="7E83CA79" w14:textId="7FBD44CD" w:rsidR="009D1432" w:rsidRPr="007E06A7" w:rsidRDefault="009D1432" w:rsidP="009D1432">
      <w:pPr>
        <w:pStyle w:val="a0"/>
      </w:pPr>
      <w:r w:rsidRPr="007E06A7">
        <w:t xml:space="preserve">neutrjene zunanje površine </w:t>
      </w:r>
      <w:r w:rsidR="008F3DE0">
        <w:t xml:space="preserve">na parceli </w:t>
      </w:r>
      <w:r w:rsidR="008F3DE0" w:rsidRPr="008F3DE0">
        <w:t>namenjen</w:t>
      </w:r>
      <w:r w:rsidR="008F3DE0">
        <w:t xml:space="preserve">i </w:t>
      </w:r>
      <w:r w:rsidR="008F3DE0" w:rsidRPr="008F3DE0">
        <w:t>gradnji</w:t>
      </w:r>
      <w:r w:rsidR="008F3DE0">
        <w:t xml:space="preserve"> stanovanjske stavbe</w:t>
      </w:r>
      <w:r w:rsidR="008F3DE0" w:rsidRPr="007E06A7">
        <w:t xml:space="preserve"> </w:t>
      </w:r>
      <w:r w:rsidRPr="007E06A7">
        <w:t>se v čim večji meri zatravi</w:t>
      </w:r>
      <w:r w:rsidR="008F3DE0">
        <w:t xml:space="preserve"> </w:t>
      </w:r>
      <w:r w:rsidR="008F3DE0" w:rsidRPr="008F3DE0">
        <w:t xml:space="preserve">z deležem najmanj </w:t>
      </w:r>
      <w:r w:rsidR="008F3DE0">
        <w:t>25</w:t>
      </w:r>
      <w:r w:rsidR="008F3DE0" w:rsidRPr="008F3DE0">
        <w:t>% celotne površine parcele</w:t>
      </w:r>
      <w:r w:rsidR="00DE394A">
        <w:t>;</w:t>
      </w:r>
    </w:p>
    <w:p w14:paraId="20FB8177" w14:textId="77777777" w:rsidR="00DD3431" w:rsidRPr="007E06A7" w:rsidRDefault="00DD3431" w:rsidP="00DD3431">
      <w:pPr>
        <w:pStyle w:val="a0"/>
      </w:pPr>
      <w:r w:rsidRPr="007E06A7">
        <w:t>na celotnem območju občinskega podrobnega prostorskega načrta se zasaditve izvajajo tako, da se uporabljajo le avtohtone rastlinske vrste, značilne za to območje, ki naj bodo lokalnega izvora.</w:t>
      </w:r>
    </w:p>
    <w:p w14:paraId="6BA26F4B" w14:textId="77777777" w:rsidR="00DD3431" w:rsidRPr="007E06A7" w:rsidRDefault="00DD3431" w:rsidP="00DD3431">
      <w:pPr>
        <w:pStyle w:val="10odstavek"/>
      </w:pPr>
    </w:p>
    <w:p w14:paraId="519491DF" w14:textId="77777777" w:rsidR="00777030" w:rsidRPr="007E06A7" w:rsidRDefault="00777030" w:rsidP="002F640F">
      <w:pPr>
        <w:pStyle w:val="LENI"/>
      </w:pPr>
      <w:r w:rsidRPr="007E06A7">
        <w:t>člen</w:t>
      </w:r>
    </w:p>
    <w:p w14:paraId="4BACFB24" w14:textId="77777777" w:rsidR="00777030" w:rsidRPr="007E06A7" w:rsidRDefault="00777030" w:rsidP="002F640F">
      <w:pPr>
        <w:pStyle w:val="b10"/>
      </w:pPr>
      <w:r w:rsidRPr="007E06A7">
        <w:t xml:space="preserve">(merila </w:t>
      </w:r>
      <w:r w:rsidR="0042109B" w:rsidRPr="007E06A7">
        <w:t>za</w:t>
      </w:r>
      <w:r w:rsidRPr="007E06A7">
        <w:t xml:space="preserve"> parcelacij</w:t>
      </w:r>
      <w:r w:rsidR="0042109B" w:rsidRPr="007E06A7">
        <w:t>o</w:t>
      </w:r>
      <w:r w:rsidRPr="007E06A7">
        <w:t>)</w:t>
      </w:r>
    </w:p>
    <w:p w14:paraId="462B79D5" w14:textId="77777777" w:rsidR="00777030" w:rsidRPr="007E06A7" w:rsidRDefault="00777030" w:rsidP="002F640F">
      <w:pPr>
        <w:pStyle w:val="10odstavek"/>
      </w:pPr>
    </w:p>
    <w:p w14:paraId="0CEDAD7C" w14:textId="77777777" w:rsidR="00777030" w:rsidRPr="007E06A7" w:rsidRDefault="00DD3431" w:rsidP="00DD3431">
      <w:pPr>
        <w:pStyle w:val="1231"/>
        <w:numPr>
          <w:ilvl w:val="0"/>
          <w:numId w:val="0"/>
        </w:numPr>
        <w:ind w:firstLine="284"/>
      </w:pPr>
      <w:r w:rsidRPr="007E06A7">
        <w:t>Zemljiške parcele, ki so namenjene gradnji stavb je dopustno združevati ali deliti.</w:t>
      </w:r>
    </w:p>
    <w:p w14:paraId="15251E01" w14:textId="77777777" w:rsidR="00DD3431" w:rsidRPr="007E06A7" w:rsidRDefault="00DD3431" w:rsidP="00341FFC">
      <w:pPr>
        <w:pStyle w:val="10odstavek"/>
      </w:pPr>
    </w:p>
    <w:p w14:paraId="4BFCC96E" w14:textId="77777777" w:rsidR="00777030" w:rsidRPr="007E06A7" w:rsidRDefault="00777030" w:rsidP="008C150C">
      <w:pPr>
        <w:pStyle w:val="NASLOVI1"/>
      </w:pPr>
      <w:r w:rsidRPr="007E06A7">
        <w:t>ZASNOVA PROJEKTNIH REŠITEV IN POGOJEV GLEDE PRIKLJUČEVANJA OBJEKTOV NA GOSPODARSKO JAVNO INFRASTRUKTURO IN GRAJENO JAVNO DOBRO</w:t>
      </w:r>
    </w:p>
    <w:p w14:paraId="3BC85C39" w14:textId="77777777" w:rsidR="00777030" w:rsidRPr="007E06A7" w:rsidRDefault="00777030" w:rsidP="002F640F">
      <w:pPr>
        <w:pStyle w:val="10odstavek"/>
      </w:pPr>
    </w:p>
    <w:p w14:paraId="1086D9B1" w14:textId="77777777" w:rsidR="00777030" w:rsidRPr="007E06A7" w:rsidRDefault="00777030" w:rsidP="002F640F">
      <w:pPr>
        <w:pStyle w:val="LENI"/>
      </w:pPr>
      <w:r w:rsidRPr="007E06A7">
        <w:t>člen</w:t>
      </w:r>
    </w:p>
    <w:p w14:paraId="205A0CC1" w14:textId="77777777" w:rsidR="00777030" w:rsidRPr="007E06A7" w:rsidRDefault="00777030" w:rsidP="002F640F">
      <w:pPr>
        <w:pStyle w:val="b10"/>
      </w:pPr>
      <w:r w:rsidRPr="007E06A7">
        <w:t>(splošni pogoji)</w:t>
      </w:r>
    </w:p>
    <w:p w14:paraId="39A81D75" w14:textId="77777777" w:rsidR="00DD3431" w:rsidRPr="007E06A7" w:rsidRDefault="00DD3431" w:rsidP="00DD3431">
      <w:pPr>
        <w:pStyle w:val="10odstavek"/>
      </w:pPr>
    </w:p>
    <w:p w14:paraId="017EE713" w14:textId="77777777" w:rsidR="00DD3431" w:rsidRPr="007E06A7" w:rsidRDefault="00DD3431" w:rsidP="003374C5">
      <w:pPr>
        <w:pStyle w:val="1231"/>
        <w:numPr>
          <w:ilvl w:val="0"/>
          <w:numId w:val="15"/>
        </w:numPr>
      </w:pPr>
      <w:r w:rsidRPr="007E06A7">
        <w:t>Pri projektiranju gospodarske javne infrastrukture se upoštevajo veljavni predpisi, normativi in zakonodaja s posameznega področja.</w:t>
      </w:r>
    </w:p>
    <w:p w14:paraId="7C738802" w14:textId="77777777" w:rsidR="00DD3431" w:rsidRPr="007E06A7" w:rsidRDefault="00DD3431" w:rsidP="00DD3431">
      <w:pPr>
        <w:pStyle w:val="1231"/>
        <w:numPr>
          <w:ilvl w:val="0"/>
          <w:numId w:val="3"/>
        </w:numPr>
      </w:pPr>
      <w:r w:rsidRPr="007E06A7">
        <w:t>Detajlni pogoji za priključitev objektov na načrtovano gospodarsko javno infrastrukturo se določijo v fazi izdelave projekt</w:t>
      </w:r>
      <w:r w:rsidR="009D1432" w:rsidRPr="007E06A7">
        <w:t>ne dokumentacije</w:t>
      </w:r>
      <w:r w:rsidRPr="007E06A7">
        <w:t xml:space="preserve"> posameznega objekta v skladu s pozitivnimi mnenji, vključno s projektnimi pogoji k temu občinskemu podrobnemu prostorskemu načrtu.</w:t>
      </w:r>
    </w:p>
    <w:p w14:paraId="7735B933" w14:textId="77777777" w:rsidR="00DD3431" w:rsidRPr="007E06A7" w:rsidRDefault="00DD3431" w:rsidP="00DD3431">
      <w:pPr>
        <w:pStyle w:val="1231"/>
        <w:numPr>
          <w:ilvl w:val="0"/>
          <w:numId w:val="3"/>
        </w:numPr>
      </w:pPr>
      <w:r w:rsidRPr="007E06A7">
        <w:t>Gospodarska javna infrastruktura mora biti dimenzionirana na končno načrtovano kapaciteto območja občinskega podrobnega prostorskega načrta.</w:t>
      </w:r>
    </w:p>
    <w:p w14:paraId="630EC44C" w14:textId="77777777" w:rsidR="00DD3431" w:rsidRPr="007E06A7" w:rsidRDefault="00DD3431" w:rsidP="00DD3431">
      <w:pPr>
        <w:pStyle w:val="10odstavek"/>
      </w:pPr>
    </w:p>
    <w:p w14:paraId="488D91AB" w14:textId="77777777" w:rsidR="00777030" w:rsidRPr="007E06A7" w:rsidRDefault="00777030" w:rsidP="002F640F">
      <w:pPr>
        <w:pStyle w:val="LENI"/>
      </w:pPr>
      <w:r w:rsidRPr="007E06A7">
        <w:t>člen</w:t>
      </w:r>
    </w:p>
    <w:p w14:paraId="7A1A22D6" w14:textId="77777777" w:rsidR="00777030" w:rsidRPr="007E06A7" w:rsidRDefault="00777030" w:rsidP="002F640F">
      <w:pPr>
        <w:pStyle w:val="b10"/>
      </w:pPr>
      <w:r w:rsidRPr="007E06A7">
        <w:t>(</w:t>
      </w:r>
      <w:r w:rsidR="00DD3431" w:rsidRPr="007E06A7">
        <w:t>prometno urejanje</w:t>
      </w:r>
      <w:r w:rsidRPr="007E06A7">
        <w:t>)</w:t>
      </w:r>
    </w:p>
    <w:p w14:paraId="57B76427" w14:textId="77777777" w:rsidR="00DD3431" w:rsidRPr="007E06A7" w:rsidRDefault="00DD3431" w:rsidP="00DD3431">
      <w:pPr>
        <w:pStyle w:val="10odstavek"/>
      </w:pPr>
    </w:p>
    <w:p w14:paraId="318A021D" w14:textId="114375C3" w:rsidR="00DD3431" w:rsidRPr="007E06A7" w:rsidRDefault="00DD3431" w:rsidP="003374C5">
      <w:pPr>
        <w:pStyle w:val="1231"/>
        <w:numPr>
          <w:ilvl w:val="0"/>
          <w:numId w:val="16"/>
        </w:numPr>
      </w:pPr>
      <w:r w:rsidRPr="007E06A7">
        <w:t xml:space="preserve">Za </w:t>
      </w:r>
      <w:r w:rsidR="0081604E">
        <w:t xml:space="preserve">zagotavljanje </w:t>
      </w:r>
      <w:r w:rsidRPr="007E06A7">
        <w:t>prometn</w:t>
      </w:r>
      <w:r w:rsidR="0081604E">
        <w:t>ega</w:t>
      </w:r>
      <w:r w:rsidRPr="007E06A7">
        <w:t xml:space="preserve"> dostop</w:t>
      </w:r>
      <w:r w:rsidR="0081604E">
        <w:t>a</w:t>
      </w:r>
      <w:r w:rsidRPr="007E06A7">
        <w:t xml:space="preserve"> se zgradi dostopn</w:t>
      </w:r>
      <w:r w:rsidR="000D4FAA">
        <w:t>i</w:t>
      </w:r>
      <w:r w:rsidR="002D1029" w:rsidRPr="007E06A7">
        <w:t xml:space="preserve"> cest</w:t>
      </w:r>
      <w:r w:rsidR="000D4FAA">
        <w:t>i. Severno dostopno cesto se</w:t>
      </w:r>
      <w:r w:rsidR="009B72DA" w:rsidRPr="007E06A7">
        <w:t xml:space="preserve"> </w:t>
      </w:r>
      <w:r w:rsidR="000A0B58" w:rsidRPr="007E06A7">
        <w:t>na</w:t>
      </w:r>
      <w:r w:rsidR="000D4FAA">
        <w:t>veže na</w:t>
      </w:r>
      <w:r w:rsidR="000A0B58" w:rsidRPr="007E06A7">
        <w:t xml:space="preserve"> </w:t>
      </w:r>
      <w:r w:rsidR="00DE25CC">
        <w:t>javno pot, 606661, Gornja Radgona–stari vrtec (</w:t>
      </w:r>
      <w:r w:rsidR="000D4FAA">
        <w:t>Cankarjev</w:t>
      </w:r>
      <w:r w:rsidR="00DE25CC">
        <w:t>a</w:t>
      </w:r>
      <w:r w:rsidR="000D4FAA">
        <w:t xml:space="preserve"> cest</w:t>
      </w:r>
      <w:r w:rsidR="00DE25CC">
        <w:t>a)</w:t>
      </w:r>
      <w:r w:rsidR="009B72DA" w:rsidRPr="007E06A7">
        <w:t xml:space="preserve">, </w:t>
      </w:r>
      <w:r w:rsidR="000D4FAA">
        <w:t xml:space="preserve">južno dostopno cesto pa </w:t>
      </w:r>
      <w:r w:rsidR="00FE13FB">
        <w:t xml:space="preserve">se </w:t>
      </w:r>
      <w:r w:rsidR="000D4FAA">
        <w:t xml:space="preserve">naveže na </w:t>
      </w:r>
      <w:r w:rsidR="00DE25CC">
        <w:t xml:space="preserve">zbirno mestno ali krajevno </w:t>
      </w:r>
      <w:r w:rsidR="000D4FAA">
        <w:t>cesto</w:t>
      </w:r>
      <w:r w:rsidR="00DE25CC">
        <w:t>, 105251</w:t>
      </w:r>
      <w:r w:rsidR="00FE13FB">
        <w:t>, Gornja Radgona–Vodovodna–Vrazova</w:t>
      </w:r>
      <w:r w:rsidRPr="007E06A7">
        <w:t>.</w:t>
      </w:r>
    </w:p>
    <w:p w14:paraId="2846A7E0" w14:textId="1C6B3EFB" w:rsidR="00FE13FB" w:rsidRPr="00FE13FB" w:rsidRDefault="00DE25CC" w:rsidP="00FE13FB">
      <w:pPr>
        <w:pStyle w:val="1231"/>
        <w:numPr>
          <w:ilvl w:val="0"/>
          <w:numId w:val="3"/>
        </w:numPr>
      </w:pPr>
      <w:r>
        <w:t xml:space="preserve">Dostopni cesti </w:t>
      </w:r>
      <w:r w:rsidR="00FE13FB">
        <w:t xml:space="preserve">in cestne priključke </w:t>
      </w:r>
      <w:r>
        <w:t xml:space="preserve">se izvede v protiprašni izvedbi z elementi, ki omogočajo osnovne dostope in uporabo tudi za funkcionalno ovirane ljudi ter opremi z vertikalno in horizontalno prometno signalizacijo. </w:t>
      </w:r>
      <w:r w:rsidR="00FE13FB" w:rsidRPr="00FE13FB">
        <w:t xml:space="preserve">Vozišče dostopnih cest se izvede v širini najmanj </w:t>
      </w:r>
      <w:r w:rsidR="00FE13FB">
        <w:t>5,0</w:t>
      </w:r>
      <w:r w:rsidR="00FE13FB" w:rsidRPr="00FE13FB">
        <w:t xml:space="preserve"> m</w:t>
      </w:r>
      <w:r w:rsidR="00FE13FB">
        <w:t xml:space="preserve">, hodnik </w:t>
      </w:r>
      <w:r w:rsidR="00FE13FB" w:rsidRPr="00FE13FB">
        <w:t xml:space="preserve">za pešce </w:t>
      </w:r>
      <w:r w:rsidR="00FE13FB">
        <w:t xml:space="preserve">pa v </w:t>
      </w:r>
      <w:r w:rsidR="00FE13FB" w:rsidRPr="00FE13FB">
        <w:t xml:space="preserve">širini najmanj </w:t>
      </w:r>
      <w:r w:rsidR="00FE13FB">
        <w:t>1</w:t>
      </w:r>
      <w:r w:rsidR="00FE13FB" w:rsidRPr="00FE13FB">
        <w:t>,</w:t>
      </w:r>
      <w:r w:rsidR="00FE13FB">
        <w:t>2</w:t>
      </w:r>
      <w:r w:rsidR="00FE13FB" w:rsidRPr="00FE13FB">
        <w:t xml:space="preserve"> </w:t>
      </w:r>
      <w:r w:rsidR="00FE13FB">
        <w:t>m</w:t>
      </w:r>
      <w:r w:rsidR="00FE13FB" w:rsidRPr="00FE13FB">
        <w:t>.</w:t>
      </w:r>
    </w:p>
    <w:p w14:paraId="33024525" w14:textId="77777777" w:rsidR="00DD3431" w:rsidRPr="007E06A7" w:rsidRDefault="00DD3431" w:rsidP="00DD3431">
      <w:pPr>
        <w:pStyle w:val="10odstavek"/>
      </w:pPr>
    </w:p>
    <w:p w14:paraId="792365B8" w14:textId="77777777" w:rsidR="00DD3431" w:rsidRPr="007E06A7" w:rsidRDefault="00DD3431" w:rsidP="00DD3431">
      <w:pPr>
        <w:pStyle w:val="LENI"/>
      </w:pPr>
      <w:r w:rsidRPr="007E06A7">
        <w:t>člen</w:t>
      </w:r>
    </w:p>
    <w:p w14:paraId="5E024D69" w14:textId="77777777" w:rsidR="00DD3431" w:rsidRPr="007E06A7" w:rsidRDefault="00DD3431" w:rsidP="00DD3431">
      <w:pPr>
        <w:pStyle w:val="b10"/>
      </w:pPr>
      <w:r w:rsidRPr="007E06A7">
        <w:t>(odvajanje in čiščenje odpadnih voda)</w:t>
      </w:r>
    </w:p>
    <w:p w14:paraId="1960A1DE" w14:textId="77777777" w:rsidR="00DD3431" w:rsidRPr="007E06A7" w:rsidRDefault="00DD3431" w:rsidP="00DD3431">
      <w:pPr>
        <w:pStyle w:val="10odstavek"/>
      </w:pPr>
    </w:p>
    <w:p w14:paraId="2B2E8AA1" w14:textId="77777777" w:rsidR="00DD3431" w:rsidRPr="007E06A7" w:rsidRDefault="00DD3431" w:rsidP="003374C5">
      <w:pPr>
        <w:pStyle w:val="1231"/>
        <w:numPr>
          <w:ilvl w:val="0"/>
          <w:numId w:val="17"/>
        </w:numPr>
      </w:pPr>
      <w:r w:rsidRPr="007E06A7">
        <w:t>Za zbiranje in odvaja</w:t>
      </w:r>
      <w:r w:rsidR="008D707D" w:rsidRPr="007E06A7">
        <w:t>nje padavinskih</w:t>
      </w:r>
      <w:r w:rsidR="007D12DA" w:rsidRPr="007E06A7">
        <w:t xml:space="preserve"> in</w:t>
      </w:r>
      <w:r w:rsidR="008D707D" w:rsidRPr="007E06A7">
        <w:t xml:space="preserve"> komunalnih </w:t>
      </w:r>
      <w:r w:rsidRPr="007E06A7">
        <w:t>odpadnih voda se izvede ločeni kanalizacijski sistem.</w:t>
      </w:r>
    </w:p>
    <w:p w14:paraId="3389192E" w14:textId="77777777" w:rsidR="002E156A" w:rsidRPr="007E06A7" w:rsidRDefault="002E156A" w:rsidP="003374C5">
      <w:pPr>
        <w:pStyle w:val="1231"/>
        <w:numPr>
          <w:ilvl w:val="0"/>
          <w:numId w:val="17"/>
        </w:numPr>
        <w:rPr>
          <w:strike/>
        </w:rPr>
      </w:pPr>
      <w:r w:rsidRPr="007E06A7">
        <w:t>Komunalne odpadne vode se odvaja v javno kanalizacijsko omrežje</w:t>
      </w:r>
      <w:r w:rsidR="007D12DA" w:rsidRPr="007E06A7">
        <w:t>, ki se zaključi s komunalno čistilno napravo KČ Gornja Radgona</w:t>
      </w:r>
      <w:r w:rsidRPr="007E06A7">
        <w:t>.</w:t>
      </w:r>
    </w:p>
    <w:p w14:paraId="35B6A701" w14:textId="77777777" w:rsidR="00FE13FB" w:rsidRPr="00C141D4" w:rsidRDefault="00FE13FB" w:rsidP="00FE13FB">
      <w:pPr>
        <w:pStyle w:val="1231"/>
        <w:numPr>
          <w:ilvl w:val="0"/>
          <w:numId w:val="8"/>
        </w:numPr>
      </w:pPr>
      <w:r w:rsidRPr="00C141D4">
        <w:t>Padavinske odpadne vode z utrjenih površin in streh se predhodno očiščene odvaja po meteorni kanalizaciji v ponikovalnice</w:t>
      </w:r>
      <w:r>
        <w:t>, vodotoke</w:t>
      </w:r>
      <w:r w:rsidRPr="00C141D4">
        <w:t xml:space="preserve"> ali meteorne odvodnike.</w:t>
      </w:r>
    </w:p>
    <w:p w14:paraId="35846F6C" w14:textId="77777777" w:rsidR="00DD3431" w:rsidRPr="007E06A7" w:rsidRDefault="00DD3431" w:rsidP="003374C5">
      <w:pPr>
        <w:pStyle w:val="1231"/>
        <w:numPr>
          <w:ilvl w:val="0"/>
          <w:numId w:val="8"/>
        </w:numPr>
      </w:pPr>
      <w:r w:rsidRPr="007E06A7">
        <w:lastRenderedPageBreak/>
        <w:t>Pri projektiranju kanalizacije se upoštevajo veljavni tehnični predpisi o javni kanalizaciji.</w:t>
      </w:r>
    </w:p>
    <w:p w14:paraId="34B340BA" w14:textId="77777777" w:rsidR="00DD3431" w:rsidRPr="007E06A7" w:rsidRDefault="00DD3431" w:rsidP="00DD3431">
      <w:pPr>
        <w:pStyle w:val="10odstavek"/>
      </w:pPr>
    </w:p>
    <w:p w14:paraId="5BC6E5C7" w14:textId="77777777" w:rsidR="008B4C7D" w:rsidRPr="007E06A7" w:rsidRDefault="008B4C7D" w:rsidP="008B4C7D">
      <w:pPr>
        <w:pStyle w:val="LENI"/>
      </w:pPr>
      <w:r w:rsidRPr="007E06A7">
        <w:t>člen</w:t>
      </w:r>
    </w:p>
    <w:p w14:paraId="7869E4B2" w14:textId="77777777" w:rsidR="008B4C7D" w:rsidRPr="007E06A7" w:rsidRDefault="008B4C7D" w:rsidP="008B4C7D">
      <w:pPr>
        <w:pStyle w:val="b10"/>
      </w:pPr>
      <w:r w:rsidRPr="007E06A7">
        <w:t xml:space="preserve">(oskrba </w:t>
      </w:r>
      <w:r w:rsidR="007C14D7" w:rsidRPr="007E06A7">
        <w:t xml:space="preserve">z </w:t>
      </w:r>
      <w:r w:rsidRPr="007E06A7">
        <w:t>vodo)</w:t>
      </w:r>
    </w:p>
    <w:p w14:paraId="117785F7" w14:textId="77777777" w:rsidR="00DD3431" w:rsidRPr="007E06A7" w:rsidRDefault="00DD3431" w:rsidP="00DD3431">
      <w:pPr>
        <w:pStyle w:val="10odstavek"/>
      </w:pPr>
    </w:p>
    <w:p w14:paraId="315B0D9A" w14:textId="76CAA06B" w:rsidR="00DD3431" w:rsidRPr="007E06A7" w:rsidRDefault="00DD3431" w:rsidP="003374C5">
      <w:pPr>
        <w:pStyle w:val="1231"/>
        <w:numPr>
          <w:ilvl w:val="0"/>
          <w:numId w:val="18"/>
        </w:numPr>
      </w:pPr>
      <w:r w:rsidRPr="007E06A7">
        <w:t xml:space="preserve">Za oskrbo s pitno, sanitarno in požarno vodo </w:t>
      </w:r>
      <w:r w:rsidR="00FE13FB" w:rsidRPr="00FE13FB">
        <w:t>se zgradi javno vodovodno omrežje s priključki</w:t>
      </w:r>
      <w:r w:rsidR="00FE13FB">
        <w:t>, k</w:t>
      </w:r>
      <w:r w:rsidR="008A651E">
        <w:t>atero</w:t>
      </w:r>
      <w:r w:rsidR="00FE13FB">
        <w:t xml:space="preserve"> se naveže na obstoječo vodovodno omrežje</w:t>
      </w:r>
      <w:r w:rsidR="008A651E">
        <w:t>, ki poteka po</w:t>
      </w:r>
      <w:r w:rsidR="00FE13FB">
        <w:t xml:space="preserve"> Cankarjev</w:t>
      </w:r>
      <w:r w:rsidR="008A651E">
        <w:t>i</w:t>
      </w:r>
      <w:r w:rsidR="00FE13FB">
        <w:t xml:space="preserve"> cest</w:t>
      </w:r>
      <w:r w:rsidR="008A651E">
        <w:t>i</w:t>
      </w:r>
      <w:r w:rsidR="00FE13FB">
        <w:t xml:space="preserve"> in Vodovodn</w:t>
      </w:r>
      <w:r w:rsidR="008A651E">
        <w:t>i</w:t>
      </w:r>
      <w:r w:rsidR="00FE13FB">
        <w:t xml:space="preserve"> ulic</w:t>
      </w:r>
      <w:r w:rsidR="008A651E">
        <w:t>i</w:t>
      </w:r>
      <w:r w:rsidR="00FE13FB">
        <w:t>.</w:t>
      </w:r>
    </w:p>
    <w:p w14:paraId="0D25A19E" w14:textId="77777777" w:rsidR="00DD3431" w:rsidRPr="007E06A7" w:rsidRDefault="00DD3431" w:rsidP="00DD3431">
      <w:pPr>
        <w:pStyle w:val="1231"/>
        <w:numPr>
          <w:ilvl w:val="0"/>
          <w:numId w:val="3"/>
        </w:numPr>
      </w:pPr>
      <w:r w:rsidRPr="007E06A7">
        <w:t>Podrobnejša merila (velikost cevovoda, potek trase vodovoda ipd.) se določijo v projektni dokumentaciji.</w:t>
      </w:r>
    </w:p>
    <w:p w14:paraId="77B5E79D" w14:textId="77777777" w:rsidR="00DD3431" w:rsidRPr="007E06A7" w:rsidRDefault="00DD3431" w:rsidP="00DD3431">
      <w:pPr>
        <w:pStyle w:val="1231"/>
        <w:numPr>
          <w:ilvl w:val="0"/>
          <w:numId w:val="3"/>
        </w:numPr>
      </w:pPr>
      <w:r w:rsidRPr="007E06A7">
        <w:t>Pri projektiranju vodovodnega omrežja se upoštevajo veljavni tehnični predpisi o javnem vodovodu.</w:t>
      </w:r>
    </w:p>
    <w:p w14:paraId="18835B3D" w14:textId="77777777" w:rsidR="00DD3431" w:rsidRPr="007E06A7" w:rsidRDefault="00DD3431" w:rsidP="00DD3431">
      <w:pPr>
        <w:pStyle w:val="10odstavek"/>
      </w:pPr>
    </w:p>
    <w:p w14:paraId="024FE78A" w14:textId="77777777" w:rsidR="00777030" w:rsidRPr="007E06A7" w:rsidRDefault="00777030" w:rsidP="00A941B8">
      <w:pPr>
        <w:pStyle w:val="LENI"/>
      </w:pPr>
      <w:r w:rsidRPr="007E06A7">
        <w:t>člen</w:t>
      </w:r>
    </w:p>
    <w:p w14:paraId="4E724B56" w14:textId="77777777" w:rsidR="00777030" w:rsidRPr="007E06A7" w:rsidRDefault="00777030" w:rsidP="00A941B8">
      <w:pPr>
        <w:pStyle w:val="b10"/>
      </w:pPr>
      <w:r w:rsidRPr="007E06A7">
        <w:t>(oskrba z električno energijo)</w:t>
      </w:r>
    </w:p>
    <w:p w14:paraId="11C0F08C" w14:textId="77777777" w:rsidR="00DD3431" w:rsidRPr="007E06A7" w:rsidRDefault="00DD3431" w:rsidP="00DD3431">
      <w:pPr>
        <w:pStyle w:val="10odstavek"/>
      </w:pPr>
    </w:p>
    <w:p w14:paraId="2B6DE99B" w14:textId="12547072" w:rsidR="008D1C03" w:rsidRPr="007E06A7" w:rsidRDefault="00F30F20" w:rsidP="00441DA6">
      <w:pPr>
        <w:pStyle w:val="1231"/>
        <w:numPr>
          <w:ilvl w:val="0"/>
          <w:numId w:val="23"/>
        </w:numPr>
      </w:pPr>
      <w:r w:rsidRPr="007E06A7">
        <w:t xml:space="preserve">Za oskrbo z električno energijo se </w:t>
      </w:r>
      <w:r w:rsidR="00C62455">
        <w:t xml:space="preserve">zgradi električno omrežje </w:t>
      </w:r>
      <w:r w:rsidR="008D1C03" w:rsidRPr="0047388E">
        <w:t>na podlagi strokovne podlage Elektr</w:t>
      </w:r>
      <w:r w:rsidR="008D1C03">
        <w:t>a</w:t>
      </w:r>
      <w:r w:rsidR="008D1C03" w:rsidRPr="0047388E">
        <w:t xml:space="preserve"> Maribor d.d.</w:t>
      </w:r>
    </w:p>
    <w:p w14:paraId="6A37BF7F" w14:textId="77777777" w:rsidR="00345F3A" w:rsidRPr="007E06A7" w:rsidRDefault="00345F3A" w:rsidP="00441DA6">
      <w:pPr>
        <w:pStyle w:val="1231"/>
        <w:numPr>
          <w:ilvl w:val="0"/>
          <w:numId w:val="23"/>
        </w:numPr>
      </w:pPr>
      <w:r w:rsidRPr="007E06A7">
        <w:t>Vsa elektroenergetska infrastruktura se projektno obdela v skladu s tehničnimi pogoji, veljavno tipizacijo, veljavnimi tehničnimi predpisi in standardi</w:t>
      </w:r>
      <w:r w:rsidR="00E97224" w:rsidRPr="007E06A7">
        <w:t>.</w:t>
      </w:r>
    </w:p>
    <w:p w14:paraId="77BA4D37" w14:textId="77777777" w:rsidR="00DD3431" w:rsidRPr="007E06A7" w:rsidRDefault="00DD3431" w:rsidP="003374C5">
      <w:pPr>
        <w:pStyle w:val="1231"/>
        <w:numPr>
          <w:ilvl w:val="0"/>
          <w:numId w:val="8"/>
        </w:numPr>
      </w:pPr>
      <w:r w:rsidRPr="007E06A7">
        <w:t>Vsi posegi in priključki na elektroenergetsko omrežje se izvedejo pod pogoji upravljavca elektroenergetskega omrežja.</w:t>
      </w:r>
    </w:p>
    <w:p w14:paraId="3183185E" w14:textId="77777777" w:rsidR="008A651E" w:rsidRPr="008A651E" w:rsidRDefault="008A651E" w:rsidP="008A651E">
      <w:pPr>
        <w:widowControl w:val="0"/>
        <w:ind w:firstLine="284"/>
        <w:rPr>
          <w:rFonts w:ascii="Arial" w:hAnsi="Arial" w:cs="Arial"/>
          <w:lang w:eastAsia="en-US" w:bidi="en-US"/>
        </w:rPr>
      </w:pPr>
    </w:p>
    <w:p w14:paraId="0D4A8BD1" w14:textId="77777777" w:rsidR="008A651E" w:rsidRPr="008A651E" w:rsidRDefault="008A651E" w:rsidP="008A651E">
      <w:pPr>
        <w:widowControl w:val="0"/>
        <w:ind w:left="425" w:hanging="425"/>
        <w:jc w:val="center"/>
        <w:rPr>
          <w:rFonts w:ascii="Arial" w:hAnsi="Arial" w:cs="Arial"/>
          <w:b/>
          <w:lang w:eastAsia="en-US" w:bidi="en-US"/>
        </w:rPr>
      </w:pPr>
      <w:r w:rsidRPr="008A651E">
        <w:rPr>
          <w:rFonts w:ascii="Arial" w:hAnsi="Arial" w:cs="Arial"/>
          <w:b/>
          <w:lang w:eastAsia="en-US" w:bidi="en-US"/>
        </w:rPr>
        <w:t>člen</w:t>
      </w:r>
    </w:p>
    <w:p w14:paraId="7FE29734" w14:textId="77777777" w:rsidR="008A651E" w:rsidRPr="008A651E" w:rsidRDefault="008A651E" w:rsidP="008A651E">
      <w:pPr>
        <w:widowControl w:val="0"/>
        <w:jc w:val="center"/>
        <w:rPr>
          <w:rFonts w:ascii="Arial" w:hAnsi="Arial" w:cs="Arial"/>
          <w:b/>
          <w:szCs w:val="22"/>
          <w:lang w:eastAsia="en-US" w:bidi="en-US"/>
        </w:rPr>
      </w:pPr>
      <w:r w:rsidRPr="008A651E">
        <w:rPr>
          <w:rFonts w:ascii="Arial" w:hAnsi="Arial" w:cs="Arial"/>
          <w:b/>
          <w:szCs w:val="22"/>
          <w:lang w:eastAsia="en-US" w:bidi="en-US"/>
        </w:rPr>
        <w:t>(oskrba s plinom)</w:t>
      </w:r>
    </w:p>
    <w:p w14:paraId="32CFB4A1" w14:textId="77777777" w:rsidR="008A651E" w:rsidRPr="008A651E" w:rsidRDefault="008A651E" w:rsidP="008A651E">
      <w:pPr>
        <w:widowControl w:val="0"/>
        <w:ind w:firstLine="284"/>
        <w:rPr>
          <w:rFonts w:ascii="Arial" w:hAnsi="Arial" w:cs="Arial"/>
          <w:lang w:eastAsia="en-US" w:bidi="en-US"/>
        </w:rPr>
      </w:pPr>
    </w:p>
    <w:p w14:paraId="7DC4CC60" w14:textId="1AB6B120" w:rsidR="008A651E" w:rsidRPr="008A651E" w:rsidRDefault="008A651E" w:rsidP="00441DA6">
      <w:pPr>
        <w:pStyle w:val="1231"/>
        <w:numPr>
          <w:ilvl w:val="0"/>
          <w:numId w:val="40"/>
        </w:numPr>
      </w:pPr>
      <w:r w:rsidRPr="008A651E">
        <w:t>Za oskrbo z zemeljskim plinom se zgradi ustrezno dimenzioniran</w:t>
      </w:r>
      <w:r w:rsidR="0081604E">
        <w:t>o</w:t>
      </w:r>
      <w:r w:rsidRPr="008A651E">
        <w:t xml:space="preserve"> plinovod</w:t>
      </w:r>
      <w:r>
        <w:t>no omrežje</w:t>
      </w:r>
      <w:r w:rsidRPr="008A651E">
        <w:t>, k</w:t>
      </w:r>
      <w:r>
        <w:t>atero</w:t>
      </w:r>
      <w:r w:rsidRPr="008A651E">
        <w:t xml:space="preserve"> se naveže na obstoječe srednjetlačno (4 bar) plinovodno omrežje, k</w:t>
      </w:r>
      <w:r>
        <w:t>i</w:t>
      </w:r>
      <w:r w:rsidRPr="008A651E">
        <w:t xml:space="preserve"> poteka po </w:t>
      </w:r>
      <w:r>
        <w:t>Cankarjevi cesti in Vodovodni ulici</w:t>
      </w:r>
      <w:r w:rsidRPr="008A651E">
        <w:t>.</w:t>
      </w:r>
    </w:p>
    <w:p w14:paraId="01E16B4D" w14:textId="77777777" w:rsidR="008A651E" w:rsidRPr="008A651E" w:rsidRDefault="008A651E" w:rsidP="008A651E">
      <w:pPr>
        <w:widowControl w:val="0"/>
        <w:numPr>
          <w:ilvl w:val="0"/>
          <w:numId w:val="3"/>
        </w:numPr>
        <w:rPr>
          <w:rFonts w:ascii="Arial" w:hAnsi="Arial" w:cs="Arial"/>
          <w:lang w:eastAsia="en-US" w:bidi="en-US"/>
        </w:rPr>
      </w:pPr>
      <w:r w:rsidRPr="008A651E">
        <w:rPr>
          <w:rFonts w:ascii="Arial" w:hAnsi="Arial" w:cs="Arial"/>
          <w:lang w:eastAsia="en-US" w:bidi="en-US"/>
        </w:rPr>
        <w:t>Za načrtovane stavbe se izvede priključke na plinovodno omrežje za potrebe ogrevanja in kuhanja. Priključka na plinovodno omrežje ni treba izvest le v primeru izkoriščanja obnovljivih virov energije.</w:t>
      </w:r>
    </w:p>
    <w:p w14:paraId="3FDE1628" w14:textId="69F06CBA" w:rsidR="008A651E" w:rsidRPr="008A651E" w:rsidRDefault="008A651E" w:rsidP="008A651E">
      <w:pPr>
        <w:widowControl w:val="0"/>
        <w:numPr>
          <w:ilvl w:val="0"/>
          <w:numId w:val="3"/>
        </w:numPr>
        <w:rPr>
          <w:rFonts w:ascii="Arial" w:hAnsi="Arial" w:cs="Arial"/>
          <w:lang w:eastAsia="en-US" w:bidi="en-US"/>
        </w:rPr>
      </w:pPr>
      <w:r w:rsidRPr="008A651E">
        <w:rPr>
          <w:rFonts w:ascii="Arial" w:hAnsi="Arial" w:cs="Arial"/>
          <w:lang w:eastAsia="en-US" w:bidi="en-US"/>
        </w:rPr>
        <w:t xml:space="preserve">Plinomeri se postavijo na mesto in način, ki ga določi predstavnik družbe </w:t>
      </w:r>
      <w:r w:rsidR="00C73B22">
        <w:rPr>
          <w:rFonts w:ascii="Arial" w:hAnsi="Arial" w:cs="Arial"/>
          <w:lang w:eastAsia="en-US" w:bidi="en-US"/>
        </w:rPr>
        <w:t>Petrol d.d</w:t>
      </w:r>
      <w:r w:rsidRPr="008A651E">
        <w:rPr>
          <w:rFonts w:ascii="Arial" w:hAnsi="Arial" w:cs="Arial"/>
          <w:lang w:eastAsia="en-US" w:bidi="en-US"/>
        </w:rPr>
        <w:t>.</w:t>
      </w:r>
    </w:p>
    <w:p w14:paraId="4604C451" w14:textId="77777777" w:rsidR="008A651E" w:rsidRPr="008A651E" w:rsidRDefault="008A651E" w:rsidP="008A651E">
      <w:pPr>
        <w:widowControl w:val="0"/>
        <w:numPr>
          <w:ilvl w:val="0"/>
          <w:numId w:val="3"/>
        </w:numPr>
        <w:rPr>
          <w:rFonts w:ascii="Arial" w:hAnsi="Arial" w:cs="Arial"/>
          <w:lang w:eastAsia="en-US" w:bidi="en-US"/>
        </w:rPr>
      </w:pPr>
      <w:r w:rsidRPr="008A651E">
        <w:rPr>
          <w:rFonts w:ascii="Arial" w:hAnsi="Arial" w:cs="Arial"/>
          <w:lang w:eastAsia="en-US" w:bidi="en-US"/>
        </w:rPr>
        <w:t xml:space="preserve">V plinski omarici se izvede redukcija tlaka na 20 </w:t>
      </w:r>
      <w:proofErr w:type="spellStart"/>
      <w:r w:rsidRPr="008A651E">
        <w:rPr>
          <w:rFonts w:ascii="Arial" w:hAnsi="Arial" w:cs="Arial"/>
          <w:lang w:eastAsia="en-US" w:bidi="en-US"/>
        </w:rPr>
        <w:t>mbar</w:t>
      </w:r>
      <w:proofErr w:type="spellEnd"/>
      <w:r w:rsidRPr="008A651E">
        <w:rPr>
          <w:rFonts w:ascii="Arial" w:hAnsi="Arial" w:cs="Arial"/>
          <w:lang w:eastAsia="en-US" w:bidi="en-US"/>
        </w:rPr>
        <w:t>.</w:t>
      </w:r>
    </w:p>
    <w:p w14:paraId="3FEC225B" w14:textId="77777777" w:rsidR="008A651E" w:rsidRPr="008A651E" w:rsidRDefault="008A651E" w:rsidP="008A651E">
      <w:pPr>
        <w:widowControl w:val="0"/>
        <w:numPr>
          <w:ilvl w:val="0"/>
          <w:numId w:val="3"/>
        </w:numPr>
        <w:rPr>
          <w:rFonts w:ascii="Arial" w:hAnsi="Arial" w:cs="Arial"/>
          <w:lang w:eastAsia="en-US" w:bidi="en-US"/>
        </w:rPr>
      </w:pPr>
      <w:r w:rsidRPr="008A651E">
        <w:rPr>
          <w:rFonts w:ascii="Arial" w:hAnsi="Arial" w:cs="Arial"/>
          <w:lang w:eastAsia="en-US" w:bidi="en-US"/>
        </w:rPr>
        <w:t xml:space="preserve">Plinovodno omrežje, priključke in plinske inštalacije se projektno obdela v skladu s tehničnimi pogoji, veljavnimi tehničnimi predpisi in standardi. </w:t>
      </w:r>
    </w:p>
    <w:p w14:paraId="60EEC91C" w14:textId="77777777" w:rsidR="008A651E" w:rsidRPr="008A651E" w:rsidRDefault="008A651E" w:rsidP="008A651E">
      <w:pPr>
        <w:widowControl w:val="0"/>
        <w:ind w:firstLine="284"/>
        <w:rPr>
          <w:rFonts w:ascii="Arial" w:hAnsi="Arial" w:cs="Arial"/>
          <w:lang w:eastAsia="en-US" w:bidi="en-US"/>
        </w:rPr>
      </w:pPr>
    </w:p>
    <w:p w14:paraId="16C8C724" w14:textId="77777777" w:rsidR="00EE56D3" w:rsidRPr="007E06A7" w:rsidRDefault="00EE56D3" w:rsidP="00EE56D3">
      <w:pPr>
        <w:pStyle w:val="LENI"/>
      </w:pPr>
      <w:r w:rsidRPr="007E06A7">
        <w:t>člen</w:t>
      </w:r>
    </w:p>
    <w:p w14:paraId="2F8C5ACA" w14:textId="77777777" w:rsidR="00EE56D3" w:rsidRPr="007E06A7" w:rsidRDefault="00EE56D3" w:rsidP="00EE56D3">
      <w:pPr>
        <w:pStyle w:val="b10"/>
      </w:pPr>
      <w:r w:rsidRPr="007E06A7">
        <w:t>(</w:t>
      </w:r>
      <w:r w:rsidR="00185B9F" w:rsidRPr="007E06A7">
        <w:t>zagotavljanje elektronskih</w:t>
      </w:r>
      <w:r w:rsidRPr="007E06A7">
        <w:t xml:space="preserve"> komuni</w:t>
      </w:r>
      <w:r w:rsidR="00185B9F" w:rsidRPr="007E06A7">
        <w:t>kacijskih storitev</w:t>
      </w:r>
      <w:r w:rsidRPr="007E06A7">
        <w:t>)</w:t>
      </w:r>
    </w:p>
    <w:p w14:paraId="7E2035B6" w14:textId="77777777" w:rsidR="008A651E" w:rsidRDefault="008A651E" w:rsidP="008A651E">
      <w:pPr>
        <w:pStyle w:val="10odstavek"/>
      </w:pPr>
    </w:p>
    <w:p w14:paraId="34B98C31" w14:textId="6DB5E978" w:rsidR="008A651E" w:rsidRDefault="003A5E05" w:rsidP="00441DA6">
      <w:pPr>
        <w:pStyle w:val="1231"/>
        <w:numPr>
          <w:ilvl w:val="0"/>
          <w:numId w:val="39"/>
        </w:numPr>
      </w:pPr>
      <w:r>
        <w:t xml:space="preserve">Za </w:t>
      </w:r>
      <w:r w:rsidRPr="007E06A7">
        <w:t>zagotavljanje elektronskih komunikacijskih storitev</w:t>
      </w:r>
      <w:r>
        <w:t xml:space="preserve"> se </w:t>
      </w:r>
      <w:r w:rsidR="008A651E">
        <w:t>zgradi telekomunikacijska kabelska kanalizacija:</w:t>
      </w:r>
    </w:p>
    <w:p w14:paraId="4D43FE0E" w14:textId="77777777" w:rsidR="008A651E" w:rsidRDefault="008A651E" w:rsidP="008A651E">
      <w:pPr>
        <w:pStyle w:val="a0"/>
      </w:pPr>
      <w:r>
        <w:t>v dostopnih cestah vsaj dve cevi fi 110 mm s pripadajočimi kabelskimi jaški dimenzije 1,20 x 1,20 x 1,20 m,</w:t>
      </w:r>
    </w:p>
    <w:p w14:paraId="44763926" w14:textId="77777777" w:rsidR="008A651E" w:rsidRDefault="008A651E" w:rsidP="008A651E">
      <w:pPr>
        <w:pStyle w:val="a0"/>
      </w:pPr>
      <w:r>
        <w:t>do posamezne stavbe ena cev fi 110 mm ter prehodni jašek pri sami stavbi.</w:t>
      </w:r>
    </w:p>
    <w:p w14:paraId="067B4D63" w14:textId="77777777" w:rsidR="008A651E" w:rsidRDefault="008A651E" w:rsidP="008A651E">
      <w:pPr>
        <w:pStyle w:val="1231"/>
      </w:pPr>
      <w:r>
        <w:t>Prenosni medij se določi za vsako stavbo posebej glede na potrebe investitorjev.</w:t>
      </w:r>
    </w:p>
    <w:p w14:paraId="435475A1" w14:textId="06D78FC1" w:rsidR="008A651E" w:rsidRDefault="008A651E" w:rsidP="008A651E">
      <w:pPr>
        <w:pStyle w:val="1231"/>
      </w:pPr>
      <w:r>
        <w:t>Investitor objekta, kjer bo izveden telekomunikacijski priključek, predvidi vgradnjo dovodne telekomunikacijske omarice in zagotovi ustrezni cevni dovod do objekta. V primeru kovinske dovodne omarice, mora biti le-ta ozemljena na skupno ozemljilo objekta. Dovodna telekomunikacijska omarica mora biti vgrajena na mesto, kjer je omogočen 24 urni dostop. Notranja telekomunikacijska inštalacija se naj izvede s tipiziranimi materiali in elementi. Priporoča se izvedba notranje telekomunikacijske inštalacije, ki se z ustrezno cevno povezavo (pri tem se upošteva minimalne dimenzije inštalacijskih cevi) z dovodno telekomunikacijsko omarico zaključi v notranji telekomunikacijski omarici. V notranji telekomunikacijski omarici je potrebno zagotoviti električno napajanje (vtičnica 220 V) in prezračevanje.</w:t>
      </w:r>
    </w:p>
    <w:p w14:paraId="16B290CB" w14:textId="696195A7" w:rsidR="00C341BF" w:rsidRDefault="00C341BF" w:rsidP="008A651E">
      <w:pPr>
        <w:pStyle w:val="1231"/>
      </w:pPr>
      <w:r>
        <w:t xml:space="preserve">Na </w:t>
      </w:r>
      <w:r w:rsidRPr="007E06A7">
        <w:t>območju občinskega podrobnega prostorskega</w:t>
      </w:r>
      <w:r>
        <w:t xml:space="preserve"> je dopustno vzpostaviti dostopne točke kot samostojne elektronske naprave za mobilne komunikacije v lokalnem (</w:t>
      </w:r>
      <w:proofErr w:type="spellStart"/>
      <w:r>
        <w:t>dostopovnem</w:t>
      </w:r>
      <w:proofErr w:type="spellEnd"/>
      <w:r>
        <w:t>) komunikacijskem omrežju na prej zgrajenih stavbah, gradbenih inženirskih objektih in na ureditvah drugih gradbenih posegov.</w:t>
      </w:r>
    </w:p>
    <w:p w14:paraId="1D3AB349" w14:textId="77777777" w:rsidR="00D42C21" w:rsidRPr="007E06A7" w:rsidRDefault="00D42C21" w:rsidP="00D42C21">
      <w:pPr>
        <w:pStyle w:val="10odstavek"/>
      </w:pPr>
    </w:p>
    <w:p w14:paraId="6FFCB914" w14:textId="77777777" w:rsidR="00D42C21" w:rsidRPr="007E06A7" w:rsidRDefault="00D42C21" w:rsidP="00D42C21">
      <w:pPr>
        <w:pStyle w:val="LENI"/>
      </w:pPr>
      <w:r w:rsidRPr="007E06A7">
        <w:t>člen</w:t>
      </w:r>
    </w:p>
    <w:p w14:paraId="4D5531FF" w14:textId="77777777" w:rsidR="00D42C21" w:rsidRPr="007E06A7" w:rsidRDefault="00D42C21" w:rsidP="00D42C21">
      <w:pPr>
        <w:pStyle w:val="b10"/>
      </w:pPr>
      <w:r w:rsidRPr="007E06A7">
        <w:lastRenderedPageBreak/>
        <w:t>(javna razsvetljava)</w:t>
      </w:r>
    </w:p>
    <w:p w14:paraId="586BD5AF" w14:textId="77777777" w:rsidR="00D42C21" w:rsidRPr="007E06A7" w:rsidRDefault="00D42C21" w:rsidP="00D42C21">
      <w:pPr>
        <w:pStyle w:val="10odstavek"/>
      </w:pPr>
    </w:p>
    <w:p w14:paraId="3BF17071" w14:textId="77777777" w:rsidR="00D42C21" w:rsidRPr="007E06A7" w:rsidRDefault="00D42C21" w:rsidP="003374C5">
      <w:pPr>
        <w:pStyle w:val="1231"/>
        <w:numPr>
          <w:ilvl w:val="0"/>
          <w:numId w:val="19"/>
        </w:numPr>
      </w:pPr>
      <w:r w:rsidRPr="007E06A7">
        <w:t>Javna razsvetljava se uredi v skladu s kriteriji in predpisi glede osvetljenosti cest in ob upoštevanju predpisov o mejnih vrednostih svetlobnega onesnaževanja.</w:t>
      </w:r>
    </w:p>
    <w:p w14:paraId="38737F09" w14:textId="77777777" w:rsidR="00D42C21" w:rsidRPr="007E06A7" w:rsidRDefault="00D42C21" w:rsidP="00D42C21">
      <w:pPr>
        <w:pStyle w:val="1231"/>
        <w:numPr>
          <w:ilvl w:val="0"/>
          <w:numId w:val="3"/>
        </w:numPr>
      </w:pPr>
      <w:r w:rsidRPr="007E06A7">
        <w:t>Zunanje površine ob stavbah se osvetli z interno razsvetljavo.</w:t>
      </w:r>
    </w:p>
    <w:p w14:paraId="41DD49E5" w14:textId="77777777" w:rsidR="00D42C21" w:rsidRPr="007E06A7" w:rsidRDefault="00D42C21" w:rsidP="00D42C21">
      <w:pPr>
        <w:pStyle w:val="10odstavek"/>
      </w:pPr>
    </w:p>
    <w:p w14:paraId="6168B6EC" w14:textId="77777777" w:rsidR="00777030" w:rsidRPr="007E06A7" w:rsidRDefault="00D96507" w:rsidP="008C150C">
      <w:pPr>
        <w:pStyle w:val="NASLOVI1"/>
      </w:pPr>
      <w:r w:rsidRPr="007E06A7">
        <w:t>REŠIT</w:t>
      </w:r>
      <w:r w:rsidR="00777030" w:rsidRPr="007E06A7">
        <w:t>V</w:t>
      </w:r>
      <w:r w:rsidRPr="007E06A7">
        <w:t>E</w:t>
      </w:r>
      <w:r w:rsidR="00777030" w:rsidRPr="007E06A7">
        <w:t xml:space="preserve"> IN UKREPI ZA CELOSTNO OHRANJANJE KULTURNE DEDIŠČINE</w:t>
      </w:r>
    </w:p>
    <w:p w14:paraId="093E68AF" w14:textId="77777777" w:rsidR="00777030" w:rsidRPr="007E06A7" w:rsidRDefault="00777030" w:rsidP="002F640F">
      <w:pPr>
        <w:pStyle w:val="10odstavek"/>
      </w:pPr>
    </w:p>
    <w:p w14:paraId="3A42B919" w14:textId="77777777" w:rsidR="00777030" w:rsidRPr="007E06A7" w:rsidRDefault="00777030" w:rsidP="002F640F">
      <w:pPr>
        <w:pStyle w:val="LENI"/>
      </w:pPr>
      <w:r w:rsidRPr="007E06A7">
        <w:t>člen</w:t>
      </w:r>
    </w:p>
    <w:p w14:paraId="2CC3BE6A" w14:textId="77777777" w:rsidR="00777030" w:rsidRPr="007E06A7" w:rsidRDefault="00777030" w:rsidP="002F640F">
      <w:pPr>
        <w:pStyle w:val="b10"/>
      </w:pPr>
      <w:r w:rsidRPr="007E06A7">
        <w:t>(varstvo kulturne dediščine)</w:t>
      </w:r>
    </w:p>
    <w:p w14:paraId="6C6CA32D" w14:textId="77777777" w:rsidR="00D42C21" w:rsidRPr="007E06A7" w:rsidRDefault="00D42C21" w:rsidP="00D42C21">
      <w:pPr>
        <w:pStyle w:val="10odstavek"/>
      </w:pPr>
    </w:p>
    <w:p w14:paraId="1EBCD7CE" w14:textId="27F6747C" w:rsidR="00D42C21" w:rsidRDefault="00D42C21" w:rsidP="00441DA6">
      <w:pPr>
        <w:pStyle w:val="1231"/>
        <w:numPr>
          <w:ilvl w:val="0"/>
          <w:numId w:val="42"/>
        </w:numPr>
      </w:pPr>
      <w:r w:rsidRPr="007E06A7">
        <w:t>Na območju občinskega podrobnega prostorskega načrta ni registriranih enot kulturne dediščine.</w:t>
      </w:r>
    </w:p>
    <w:p w14:paraId="092B6F8C" w14:textId="77777777" w:rsidR="00900AD9" w:rsidRDefault="00900AD9" w:rsidP="00900AD9">
      <w:pPr>
        <w:pStyle w:val="1231"/>
        <w:numPr>
          <w:ilvl w:val="0"/>
          <w:numId w:val="8"/>
        </w:numPr>
      </w:pPr>
      <w:r w:rsidRPr="00E2231C">
        <w:t>Ob vseh posegih v zemeljske plasti velja obvezujoč splošni arheološki varstveni režim, ki najditelja ob odkritju arheološke ostaline zavezuje, da najdbo zavaruje nepoškodovano na mestu odkritja in o najdbi takoj obvesti pristojno enoto Zavoda za varstvo kulturne dediščine</w:t>
      </w:r>
      <w:r>
        <w:t xml:space="preserve"> Slovenije</w:t>
      </w:r>
      <w:r w:rsidRPr="00E2231C">
        <w:t>, ki situacijo dokumentira v skladu z določili arheološke stroke.</w:t>
      </w:r>
    </w:p>
    <w:p w14:paraId="62631424" w14:textId="77777777" w:rsidR="00900AD9" w:rsidRDefault="00900AD9" w:rsidP="00900AD9">
      <w:pPr>
        <w:pStyle w:val="1231"/>
        <w:numPr>
          <w:ilvl w:val="0"/>
          <w:numId w:val="8"/>
        </w:numPr>
      </w:pPr>
      <w:r w:rsidRPr="00E2231C">
        <w:t>Zaradi varstva arheoloških ostalin je potrebno pristojni osebi Zavoda za varstvo kulturne dediščine Slovenije omogočiti dostop do zemljišč, kjer se bodo izvajala zemeljska dela, in opravljanje strokovnega nadzora nad posegi</w:t>
      </w:r>
    </w:p>
    <w:p w14:paraId="4DAFC763" w14:textId="77777777" w:rsidR="00D42C21" w:rsidRPr="007E06A7" w:rsidRDefault="00D42C21" w:rsidP="00D42C21">
      <w:pPr>
        <w:pStyle w:val="10odstavek"/>
      </w:pPr>
    </w:p>
    <w:p w14:paraId="6B80FABA" w14:textId="77777777" w:rsidR="00777030" w:rsidRPr="007E06A7" w:rsidRDefault="00777030" w:rsidP="008C150C">
      <w:pPr>
        <w:pStyle w:val="NASLOVI1"/>
      </w:pPr>
      <w:r w:rsidRPr="007E06A7">
        <w:t>REŠITV</w:t>
      </w:r>
      <w:r w:rsidR="00D96507" w:rsidRPr="007E06A7">
        <w:t>E</w:t>
      </w:r>
      <w:r w:rsidRPr="007E06A7">
        <w:t xml:space="preserve"> IN UKREPI ZA VAROVANJE OKOLJA, NARAVNIH VIROV TER OHRANJANJA NARAVE</w:t>
      </w:r>
    </w:p>
    <w:p w14:paraId="4E1FA2A3" w14:textId="77777777" w:rsidR="00777030" w:rsidRPr="007E06A7" w:rsidRDefault="00777030" w:rsidP="002F640F">
      <w:pPr>
        <w:pStyle w:val="10odstavek"/>
      </w:pPr>
    </w:p>
    <w:p w14:paraId="2EAF24CD" w14:textId="77777777" w:rsidR="00777030" w:rsidRPr="007E06A7" w:rsidRDefault="00777030" w:rsidP="002F640F">
      <w:pPr>
        <w:pStyle w:val="LENI"/>
      </w:pPr>
      <w:r w:rsidRPr="007E06A7">
        <w:t>člen</w:t>
      </w:r>
    </w:p>
    <w:p w14:paraId="1023A14B" w14:textId="77777777" w:rsidR="00777030" w:rsidRPr="007E06A7" w:rsidRDefault="00777030" w:rsidP="002F640F">
      <w:pPr>
        <w:pStyle w:val="b10"/>
      </w:pPr>
      <w:r w:rsidRPr="007E06A7">
        <w:t>(varstvo voda)</w:t>
      </w:r>
    </w:p>
    <w:p w14:paraId="41EF8566" w14:textId="77777777" w:rsidR="00D42C21" w:rsidRPr="007E06A7" w:rsidRDefault="00D42C21" w:rsidP="00D42C21">
      <w:pPr>
        <w:pStyle w:val="10odstavek"/>
      </w:pPr>
    </w:p>
    <w:p w14:paraId="61FA3E34" w14:textId="34203656" w:rsidR="00900AD9" w:rsidRPr="007E06A7" w:rsidRDefault="00900AD9" w:rsidP="00900AD9">
      <w:pPr>
        <w:pStyle w:val="1231"/>
        <w:numPr>
          <w:ilvl w:val="0"/>
          <w:numId w:val="20"/>
        </w:numPr>
      </w:pPr>
      <w:r w:rsidRPr="005213B0">
        <w:t>Zemljišče, ki neposredno meji na vodno zemljišče je priobalno zemljišče celinskih voda. Zunanja meja priobalnega zemljišča pri vodotokih 2. reda sega v naseljih 5,0 m od meje vodnega zemljišča.</w:t>
      </w:r>
      <w:r w:rsidR="001A3850">
        <w:t xml:space="preserve"> </w:t>
      </w:r>
      <w:r w:rsidRPr="005213B0">
        <w:t>Poseganje v prostor na vodnem in priobalnem zemljišče ni dovoljeno, razen za izjeme, ki jih določa predpis s področja upravljanja z vodami ter vodnimi in priobalnimi zemljišči.</w:t>
      </w:r>
    </w:p>
    <w:p w14:paraId="1CDD7B04" w14:textId="19509F44" w:rsidR="00D42C21" w:rsidRPr="007E06A7" w:rsidRDefault="00D42C21" w:rsidP="003374C5">
      <w:pPr>
        <w:pStyle w:val="1231"/>
        <w:numPr>
          <w:ilvl w:val="0"/>
          <w:numId w:val="20"/>
        </w:numPr>
      </w:pPr>
      <w:r w:rsidRPr="007E06A7">
        <w:t>Kanalizacijski sistem mora biti v celoti načrtovan vodotesno ter v ločeni izvedbi za odvajanje komunalnih odpadnih in prečiščenih padavinskih vod. Kanalizacijski sistem za komunalne in padavinske odpadne vode mora biti zgrajen v neprepustni izvedbi v skladu s standardom SIST EN 1610.</w:t>
      </w:r>
    </w:p>
    <w:p w14:paraId="77C4FD93" w14:textId="77777777" w:rsidR="00D42C21" w:rsidRPr="007E06A7" w:rsidRDefault="00D42C21" w:rsidP="00D42C21">
      <w:pPr>
        <w:pStyle w:val="1231"/>
        <w:numPr>
          <w:ilvl w:val="0"/>
          <w:numId w:val="3"/>
        </w:numPr>
      </w:pPr>
      <w:r w:rsidRPr="007E06A7">
        <w:t>Odvajanje čistih padavinskih voda s strešin in utrjenih površin je treba urediti tako, da bo v čim večji možni meri zmanjšan hipni odtok padavinskih voda z urbanih površin, kar pomeni, da je treba predvideti zadrževanje padavinskih voda pred morebitnim iztokom v površinske odvodnike (</w:t>
      </w:r>
      <w:proofErr w:type="spellStart"/>
      <w:r w:rsidRPr="007E06A7">
        <w:t>zatravitve</w:t>
      </w:r>
      <w:proofErr w:type="spellEnd"/>
      <w:r w:rsidRPr="007E06A7">
        <w:t>, travne plošče, zadrževalni bazeni, suhi zadrževalniki ipd.).</w:t>
      </w:r>
    </w:p>
    <w:p w14:paraId="5B40E849" w14:textId="77777777" w:rsidR="00185498" w:rsidRPr="007E06A7" w:rsidRDefault="00185498" w:rsidP="00185498">
      <w:pPr>
        <w:pStyle w:val="1231"/>
        <w:numPr>
          <w:ilvl w:val="0"/>
          <w:numId w:val="3"/>
        </w:numPr>
        <w:rPr>
          <w:strike/>
        </w:rPr>
      </w:pPr>
      <w:r w:rsidRPr="007E06A7">
        <w:t xml:space="preserve">Padavinske vode s streh objektov, parkirišč in cest je treba odvajati v javno meteorno kanalizacijo, ki jo je treba speljati v bližnji površinski odvodnik. Če ne obstaja možnost priključitve na javno kanalizacijo, se padavinske vode lahko odvajajo preko zbiralnikov padavinskih vod v ustrezno dimenzionirane in zgrajene ponikovalnice, pri čemer je treba upoštevati, da mora biti ponikovalnica locirana izven </w:t>
      </w:r>
      <w:proofErr w:type="spellStart"/>
      <w:r w:rsidRPr="007E06A7">
        <w:t>povoznih</w:t>
      </w:r>
      <w:proofErr w:type="spellEnd"/>
      <w:r w:rsidRPr="007E06A7">
        <w:t xml:space="preserve"> in manipulativnih površin.</w:t>
      </w:r>
    </w:p>
    <w:p w14:paraId="641C2A55" w14:textId="77777777" w:rsidR="00D42C21" w:rsidRPr="007E06A7" w:rsidRDefault="00D42C21" w:rsidP="00D42C21">
      <w:pPr>
        <w:pStyle w:val="1231"/>
        <w:numPr>
          <w:ilvl w:val="0"/>
          <w:numId w:val="3"/>
        </w:numPr>
      </w:pPr>
      <w:r w:rsidRPr="007E06A7">
        <w:t xml:space="preserve">V primeru direktnega izpusta padavinskih voda v odprt površinski odvodnik (jarek), mora biti ta predviden in izveden tako, da bo izpustna glava oblikovana pod naklonom brežine jarka in ne bo segala v njegov svetli profil. Opremljena mora biti s </w:t>
      </w:r>
      <w:proofErr w:type="spellStart"/>
      <w:r w:rsidRPr="007E06A7">
        <w:t>protipovratno</w:t>
      </w:r>
      <w:proofErr w:type="spellEnd"/>
      <w:r w:rsidRPr="007E06A7">
        <w:t xml:space="preserve"> zaklopko. Na območju iztoka mora biti struga jarka ustrezno zavarovana pred vodno erozijo. Detajl iztoka mora biti v projektu za pridobitev vodnega soglasja tekstualno in grafično ustrezno obdelan in prikazan.</w:t>
      </w:r>
    </w:p>
    <w:p w14:paraId="2790FBB6" w14:textId="77777777" w:rsidR="00D42C21" w:rsidRPr="007E06A7" w:rsidRDefault="00D42C21" w:rsidP="00D42C21">
      <w:pPr>
        <w:pStyle w:val="1231"/>
        <w:numPr>
          <w:ilvl w:val="0"/>
          <w:numId w:val="3"/>
        </w:numPr>
        <w:rPr>
          <w:rStyle w:val="st1"/>
        </w:rPr>
      </w:pPr>
      <w:r w:rsidRPr="007E06A7">
        <w:t xml:space="preserve">Projektna rešitev odvajanja in čiščenja padavinskih odpadnih voda s parkirišč in manipulativnih površin mora biti urejena preko ustrezno dimenzioniranih usedalnikov in lovilcev olj. </w:t>
      </w:r>
      <w:r w:rsidRPr="007E06A7">
        <w:rPr>
          <w:rStyle w:val="st1"/>
        </w:rPr>
        <w:t>Lovilci olj morajo biti izdelani in dimenzionirani v skladu s standardom SIST EN 858-2.</w:t>
      </w:r>
    </w:p>
    <w:p w14:paraId="00154020" w14:textId="77777777" w:rsidR="00D42C21" w:rsidRPr="007E06A7" w:rsidRDefault="00D42C21" w:rsidP="00D42C21">
      <w:pPr>
        <w:pStyle w:val="1231"/>
        <w:numPr>
          <w:ilvl w:val="0"/>
          <w:numId w:val="3"/>
        </w:numPr>
        <w:rPr>
          <w:rStyle w:val="st1"/>
        </w:rPr>
      </w:pPr>
      <w:r w:rsidRPr="007E06A7">
        <w:rPr>
          <w:rStyle w:val="st1"/>
        </w:rPr>
        <w:t>V primeru ogrevanja s toplotno črpalko tipa voda-voda, si mora investitor, za poseg v podzemno vodo, predhodno pred izdajo vodnega soglasja pridobiti vodno dovoljenje za neposredno rabo vode za pridobivanje toplote. V kolikor bo vrtina globlja od 30 m si mora investitor pridobiti še dovoljenje za raziskavo podzemnih voda.</w:t>
      </w:r>
    </w:p>
    <w:p w14:paraId="4A49B848" w14:textId="77777777" w:rsidR="00D42C21" w:rsidRPr="007E06A7" w:rsidRDefault="00D42C21" w:rsidP="00D42C21">
      <w:pPr>
        <w:pStyle w:val="1231"/>
        <w:numPr>
          <w:ilvl w:val="0"/>
          <w:numId w:val="3"/>
        </w:numPr>
        <w:rPr>
          <w:rStyle w:val="st1"/>
        </w:rPr>
      </w:pPr>
      <w:r w:rsidRPr="007E06A7">
        <w:rPr>
          <w:rStyle w:val="st1"/>
        </w:rPr>
        <w:t>V primeru ogrevanja s toplotno črpalko tipa zemlja-voda (</w:t>
      </w:r>
      <w:proofErr w:type="spellStart"/>
      <w:r w:rsidRPr="007E06A7">
        <w:rPr>
          <w:rStyle w:val="st1"/>
        </w:rPr>
        <w:t>geosonda</w:t>
      </w:r>
      <w:proofErr w:type="spellEnd"/>
      <w:r w:rsidRPr="007E06A7">
        <w:rPr>
          <w:rStyle w:val="st1"/>
        </w:rPr>
        <w:t>), si mora investitor, za poseg v podzemno vodo, predhodno pred izdajo vodnega soglasja pridobiti dovoljenje za raziskavo podzemnih voda (izvedba vrtine).</w:t>
      </w:r>
    </w:p>
    <w:p w14:paraId="092F85E4" w14:textId="77777777" w:rsidR="00D42C21" w:rsidRPr="007E06A7" w:rsidRDefault="00D42C21" w:rsidP="003374C5">
      <w:pPr>
        <w:pStyle w:val="1231"/>
        <w:numPr>
          <w:ilvl w:val="0"/>
          <w:numId w:val="8"/>
        </w:numPr>
      </w:pPr>
      <w:r w:rsidRPr="007E06A7">
        <w:t xml:space="preserve">Za vsako rabo vodnega vira (podtalnica, geotermalni vir, javni vodovod.), ki presega meje </w:t>
      </w:r>
      <w:r w:rsidRPr="007E06A7">
        <w:lastRenderedPageBreak/>
        <w:t>splošne rabe (ogrevanje, tehnološka voda, zalivanje ipd.) je treba pridobiti vodno pravico na podlagi vodnega dovoljenja ali koncesije.</w:t>
      </w:r>
    </w:p>
    <w:p w14:paraId="273A426F" w14:textId="77A48AEA" w:rsidR="00CC7555" w:rsidRPr="007E06A7" w:rsidRDefault="00D42C21" w:rsidP="00CC7555">
      <w:pPr>
        <w:pStyle w:val="1231"/>
        <w:numPr>
          <w:ilvl w:val="0"/>
          <w:numId w:val="8"/>
        </w:numPr>
      </w:pPr>
      <w:r w:rsidRPr="007E06A7">
        <w:t xml:space="preserve">Vsi posegi v prostor, ki bi lahko trajno ali začasno vplivali na vodni režim ali stanje voda se lahko izvedejo samo na podlagi </w:t>
      </w:r>
      <w:r w:rsidR="001A3850">
        <w:t>mnenj</w:t>
      </w:r>
      <w:r w:rsidRPr="007E06A7">
        <w:t xml:space="preserve">, ki </w:t>
      </w:r>
      <w:r w:rsidR="00747DB8">
        <w:t>ju</w:t>
      </w:r>
      <w:r w:rsidRPr="007E06A7">
        <w:t xml:space="preserve"> v sklopu postopka za pridobitev gradbenega dovoljenja izda</w:t>
      </w:r>
      <w:r w:rsidR="00747DB8">
        <w:t xml:space="preserve">ta </w:t>
      </w:r>
      <w:r w:rsidRPr="007E06A7">
        <w:t>Ministrstvo za okolje</w:t>
      </w:r>
      <w:r w:rsidR="00317619" w:rsidRPr="007E06A7">
        <w:t xml:space="preserve"> in prostor</w:t>
      </w:r>
      <w:r w:rsidRPr="007E06A7">
        <w:t xml:space="preserve">, </w:t>
      </w:r>
      <w:r w:rsidR="00D35ACD" w:rsidRPr="007E06A7">
        <w:t>Direkcija</w:t>
      </w:r>
      <w:r w:rsidRPr="007E06A7">
        <w:t xml:space="preserve"> Republike Slovenije za </w:t>
      </w:r>
      <w:r w:rsidR="00D35ACD" w:rsidRPr="007E06A7">
        <w:t>vode</w:t>
      </w:r>
      <w:r w:rsidR="00CC7555">
        <w:t xml:space="preserve"> in Radensk</w:t>
      </w:r>
      <w:r w:rsidR="00747DB8">
        <w:t>a</w:t>
      </w:r>
      <w:r w:rsidR="00CC7555">
        <w:t xml:space="preserve"> d.o.o</w:t>
      </w:r>
      <w:r w:rsidR="00CC7555" w:rsidRPr="007E06A7">
        <w:t>.</w:t>
      </w:r>
    </w:p>
    <w:p w14:paraId="7742ED1E" w14:textId="77777777" w:rsidR="00D42C21" w:rsidRPr="007E06A7" w:rsidRDefault="00D42C21" w:rsidP="00D42C21">
      <w:pPr>
        <w:pStyle w:val="10odstavek"/>
      </w:pPr>
    </w:p>
    <w:p w14:paraId="5D8F8285" w14:textId="77777777" w:rsidR="00777030" w:rsidRPr="007E06A7" w:rsidRDefault="00777030" w:rsidP="002F640F">
      <w:pPr>
        <w:pStyle w:val="LENI"/>
      </w:pPr>
      <w:r w:rsidRPr="007E06A7">
        <w:t>člen</w:t>
      </w:r>
    </w:p>
    <w:p w14:paraId="658F1470" w14:textId="77777777" w:rsidR="00777030" w:rsidRPr="007E06A7" w:rsidRDefault="00777030" w:rsidP="002F640F">
      <w:pPr>
        <w:pStyle w:val="b10"/>
      </w:pPr>
      <w:r w:rsidRPr="007E06A7">
        <w:t>(varstvo tal)</w:t>
      </w:r>
    </w:p>
    <w:p w14:paraId="3D0FEAA6" w14:textId="77777777" w:rsidR="00D42C21" w:rsidRPr="007E06A7" w:rsidRDefault="00D42C21" w:rsidP="00D42C21">
      <w:pPr>
        <w:pStyle w:val="10odstavek"/>
      </w:pPr>
    </w:p>
    <w:p w14:paraId="37DA8DFD" w14:textId="77777777" w:rsidR="00900AD9" w:rsidRPr="007E06A7" w:rsidRDefault="00900AD9" w:rsidP="00441DA6">
      <w:pPr>
        <w:pStyle w:val="1231"/>
        <w:numPr>
          <w:ilvl w:val="0"/>
          <w:numId w:val="43"/>
        </w:numPr>
      </w:pPr>
      <w:r w:rsidRPr="007E06A7">
        <w:t xml:space="preserve">Ob izkopu gradbene jame je treba vse izkopane plasti tal deponirati ločeno glede na njihovo sestavo. Pri odstranjevanju gornjih plasti zemljine se rodovitna zemlja odlaga v pasovih, </w:t>
      </w:r>
      <w:r>
        <w:t xml:space="preserve">ki se jih ustrezno zaščiti pred erozijo in onesnaženjem </w:t>
      </w:r>
      <w:r w:rsidRPr="007E06A7">
        <w:t>ter nato uporabi pri končni ureditvi območja.</w:t>
      </w:r>
      <w:r>
        <w:t xml:space="preserve"> </w:t>
      </w:r>
      <w:r w:rsidRPr="007F3BED">
        <w:t>Površine, ki so bile v času zemeljskih del razgaljene, se v najkrajšem možnem času ponovno zatravijo oziroma zasadijo.</w:t>
      </w:r>
    </w:p>
    <w:p w14:paraId="1536278E" w14:textId="77777777" w:rsidR="00900AD9" w:rsidRPr="007E06A7" w:rsidRDefault="00900AD9" w:rsidP="00900AD9">
      <w:pPr>
        <w:pStyle w:val="1231"/>
        <w:numPr>
          <w:ilvl w:val="0"/>
          <w:numId w:val="8"/>
        </w:numPr>
      </w:pPr>
      <w:r w:rsidRPr="007E06A7">
        <w:t xml:space="preserve">Možen vpliv na tla bo največji v času zemeljskih in gradbenih del. V času gradnje bo poseg v tla posledica gradbenih del. Potencialni vir onesnaženja tal predstavlja možnost izlitja olj ali maziv iz gradbene mehanizacije in transportnih vozil, </w:t>
      </w:r>
      <w:r>
        <w:t>zato je dopustno uporabljati zgolj tehnično brezhibne stroje in vozila</w:t>
      </w:r>
      <w:r w:rsidRPr="007E06A7">
        <w:t>.</w:t>
      </w:r>
    </w:p>
    <w:p w14:paraId="7E406F63" w14:textId="217291BA" w:rsidR="00D42C21" w:rsidRDefault="00D42C21" w:rsidP="003374C5">
      <w:pPr>
        <w:pStyle w:val="1231"/>
        <w:numPr>
          <w:ilvl w:val="0"/>
          <w:numId w:val="8"/>
        </w:numPr>
      </w:pPr>
      <w:r w:rsidRPr="007E06A7">
        <w:t>Investitorji morajo pri izdelavi projektne dokumentacije zagotoviti zakonsko določene zaščitne ukrepe za varstvo tal.</w:t>
      </w:r>
    </w:p>
    <w:p w14:paraId="08FE1936" w14:textId="77777777" w:rsidR="00D42C21" w:rsidRPr="007E06A7" w:rsidRDefault="00D42C21" w:rsidP="00D42C21">
      <w:pPr>
        <w:pStyle w:val="10odstavek"/>
      </w:pPr>
    </w:p>
    <w:p w14:paraId="1719E3FE" w14:textId="77777777" w:rsidR="00777030" w:rsidRPr="007E06A7" w:rsidRDefault="00777030" w:rsidP="002F640F">
      <w:pPr>
        <w:pStyle w:val="LENI"/>
      </w:pPr>
      <w:r w:rsidRPr="007E06A7">
        <w:t>člen</w:t>
      </w:r>
    </w:p>
    <w:p w14:paraId="574C43AA" w14:textId="77777777" w:rsidR="00777030" w:rsidRPr="007E06A7" w:rsidRDefault="00777030" w:rsidP="002F640F">
      <w:pPr>
        <w:pStyle w:val="b10"/>
      </w:pPr>
      <w:r w:rsidRPr="007E06A7">
        <w:t>(ohranjanje narave)</w:t>
      </w:r>
    </w:p>
    <w:p w14:paraId="23CCBA09" w14:textId="77777777" w:rsidR="00D42C21" w:rsidRPr="007E06A7" w:rsidRDefault="00D42C21" w:rsidP="00D42C21">
      <w:pPr>
        <w:pStyle w:val="10odstavek"/>
      </w:pPr>
    </w:p>
    <w:p w14:paraId="7D11561B" w14:textId="77777777" w:rsidR="00900AD9" w:rsidRDefault="00900AD9" w:rsidP="00441DA6">
      <w:pPr>
        <w:pStyle w:val="1231"/>
        <w:numPr>
          <w:ilvl w:val="0"/>
          <w:numId w:val="44"/>
        </w:numPr>
      </w:pPr>
      <w:r w:rsidRPr="00900AD9">
        <w:t>Na območju občinskega podrobnega prostorskega načrta in v njegovi bližini ni naravovarstvenih območij s posebnim režimom, to je zavarovanih območij in območij predlaganih za zavarovanje, območij Natura 2000, naravnih vrednot, območij pričakovanih naravnih vrednot in ekološko pomembnih območij.</w:t>
      </w:r>
    </w:p>
    <w:p w14:paraId="03FF15FD" w14:textId="196E1DE6" w:rsidR="0074627F" w:rsidRDefault="00900AD9" w:rsidP="00900AD9">
      <w:pPr>
        <w:pStyle w:val="1231"/>
      </w:pPr>
      <w:r w:rsidRPr="00900AD9">
        <w:t>Na območju občinskega podrobnega prostorskega načrta ni območij pomembnih za biotsko raznovrstnost.</w:t>
      </w:r>
    </w:p>
    <w:p w14:paraId="307DC6C4" w14:textId="77777777" w:rsidR="00900AD9" w:rsidRPr="007E06A7" w:rsidRDefault="00900AD9" w:rsidP="00900AD9">
      <w:pPr>
        <w:pStyle w:val="10odstavek"/>
      </w:pPr>
    </w:p>
    <w:p w14:paraId="6BFB371E" w14:textId="77777777" w:rsidR="00777030" w:rsidRPr="007E06A7" w:rsidRDefault="00777030" w:rsidP="002F640F">
      <w:pPr>
        <w:pStyle w:val="LENI"/>
      </w:pPr>
      <w:r w:rsidRPr="007E06A7">
        <w:t>člen</w:t>
      </w:r>
    </w:p>
    <w:p w14:paraId="1F7E5A2F" w14:textId="77777777" w:rsidR="00777030" w:rsidRPr="007E06A7" w:rsidRDefault="00777030" w:rsidP="002F640F">
      <w:pPr>
        <w:pStyle w:val="b10"/>
      </w:pPr>
      <w:r w:rsidRPr="007E06A7">
        <w:t>(varstvo zraka)</w:t>
      </w:r>
    </w:p>
    <w:p w14:paraId="4D568049" w14:textId="77777777" w:rsidR="00D42C21" w:rsidRPr="007E06A7" w:rsidRDefault="00D42C21" w:rsidP="00D42C21">
      <w:pPr>
        <w:pStyle w:val="10odstavek"/>
      </w:pPr>
    </w:p>
    <w:p w14:paraId="28CDAFF3" w14:textId="77777777" w:rsidR="00F21B1A" w:rsidRPr="007E06A7" w:rsidRDefault="00F21B1A" w:rsidP="00441DA6">
      <w:pPr>
        <w:pStyle w:val="1231"/>
        <w:numPr>
          <w:ilvl w:val="0"/>
          <w:numId w:val="45"/>
        </w:numPr>
      </w:pPr>
      <w:r w:rsidRPr="007E06A7">
        <w:t xml:space="preserve">Objekti </w:t>
      </w:r>
      <w:r>
        <w:t xml:space="preserve">in naprave </w:t>
      </w:r>
      <w:r w:rsidRPr="007E06A7">
        <w:t xml:space="preserve">ne smejo povzročati </w:t>
      </w:r>
      <w:r>
        <w:t>prekomernega</w:t>
      </w:r>
      <w:r w:rsidRPr="007E06A7">
        <w:t xml:space="preserve"> onesnaževanja </w:t>
      </w:r>
      <w:r>
        <w:t>zunanjega zraka</w:t>
      </w:r>
      <w:r w:rsidRPr="007E06A7">
        <w:t>. Obremenitev zraka ne sme presegati dovoljenih koncentracij v skladu z določili oziroma z veljavnimi predpisi</w:t>
      </w:r>
      <w:r>
        <w:t xml:space="preserve"> s področja varovanja kakovosti zunanjega zraka</w:t>
      </w:r>
      <w:r w:rsidRPr="007E06A7">
        <w:t xml:space="preserve">. </w:t>
      </w:r>
    </w:p>
    <w:p w14:paraId="0FC0E1A0" w14:textId="77777777" w:rsidR="00D42C21" w:rsidRPr="007E06A7" w:rsidRDefault="00D42C21" w:rsidP="003374C5">
      <w:pPr>
        <w:pStyle w:val="1231"/>
        <w:numPr>
          <w:ilvl w:val="0"/>
          <w:numId w:val="8"/>
        </w:numPr>
      </w:pPr>
      <w:r w:rsidRPr="007E06A7">
        <w:t>Prezračevanja objektov se spelje nad strehe objektov.</w:t>
      </w:r>
    </w:p>
    <w:p w14:paraId="759C60EF" w14:textId="77777777" w:rsidR="00D42C21" w:rsidRPr="007E06A7" w:rsidRDefault="00D42C21" w:rsidP="003374C5">
      <w:pPr>
        <w:pStyle w:val="1231"/>
        <w:numPr>
          <w:ilvl w:val="0"/>
          <w:numId w:val="8"/>
        </w:numPr>
      </w:pPr>
      <w:r w:rsidRPr="007E06A7">
        <w:t>Dimovodne naprave se gradi tako, da se zagotavlja varno, zanesljivo in trajno delovanje kurišča in da se ne presega dovoljenih emisije določenih v veljavnem predpisu.</w:t>
      </w:r>
    </w:p>
    <w:p w14:paraId="0B3F984E" w14:textId="7D9CFA36" w:rsidR="00D42C21" w:rsidRDefault="00D42C21" w:rsidP="003374C5">
      <w:pPr>
        <w:pStyle w:val="1231"/>
        <w:numPr>
          <w:ilvl w:val="0"/>
          <w:numId w:val="8"/>
        </w:numPr>
      </w:pPr>
      <w:r w:rsidRPr="007E06A7">
        <w:t>Onesnaževanje zraka z izpušnimi plini transportnih vozil in delovnih strojev med gradnjo se omili z ustreznim načrtovanjem poteka gradnje in uporabo tehnično brezhibnih vozil in strojev.</w:t>
      </w:r>
    </w:p>
    <w:p w14:paraId="1C03E6A1" w14:textId="77777777" w:rsidR="00F21B1A" w:rsidRDefault="00F21B1A" w:rsidP="00F21B1A">
      <w:pPr>
        <w:pStyle w:val="1231"/>
        <w:numPr>
          <w:ilvl w:val="0"/>
          <w:numId w:val="8"/>
        </w:numPr>
      </w:pPr>
      <w:r>
        <w:t>Novogradnje je treba projektirati na način, da pri najbližjih stavbah z varovanimi prostori ne bodo presežene mejne vrednosti za kakovost zraka.</w:t>
      </w:r>
    </w:p>
    <w:p w14:paraId="21C295F8" w14:textId="77777777" w:rsidR="00D42C21" w:rsidRPr="007E06A7" w:rsidRDefault="00D42C21" w:rsidP="00D42C21">
      <w:pPr>
        <w:pStyle w:val="10odstavek"/>
      </w:pPr>
    </w:p>
    <w:p w14:paraId="41001652" w14:textId="77777777" w:rsidR="00777030" w:rsidRPr="007E06A7" w:rsidRDefault="00777030" w:rsidP="002F640F">
      <w:pPr>
        <w:pStyle w:val="LENI"/>
      </w:pPr>
      <w:r w:rsidRPr="007E06A7">
        <w:t>člen</w:t>
      </w:r>
    </w:p>
    <w:p w14:paraId="3B652FB7" w14:textId="77777777" w:rsidR="00777030" w:rsidRPr="007E06A7" w:rsidRDefault="00777030" w:rsidP="002F640F">
      <w:pPr>
        <w:pStyle w:val="b10"/>
      </w:pPr>
      <w:r w:rsidRPr="007E06A7">
        <w:t>(varstvo pred hrupom)</w:t>
      </w:r>
    </w:p>
    <w:p w14:paraId="33E456D9" w14:textId="77777777" w:rsidR="00D42C21" w:rsidRPr="007E06A7" w:rsidRDefault="00D42C21" w:rsidP="00900AD9">
      <w:pPr>
        <w:pStyle w:val="10odstavek"/>
      </w:pPr>
    </w:p>
    <w:p w14:paraId="69E4D792" w14:textId="48DB33AC" w:rsidR="00900AD9" w:rsidRPr="00900AD9" w:rsidRDefault="00900AD9" w:rsidP="00441DA6">
      <w:pPr>
        <w:pStyle w:val="1231"/>
        <w:numPr>
          <w:ilvl w:val="0"/>
          <w:numId w:val="41"/>
        </w:numPr>
      </w:pPr>
      <w:r w:rsidRPr="00900AD9">
        <w:t xml:space="preserve">V skladu s predpisom, ki ureja mejne vrednosti kazalcev hrupa v okolju je za del območja občinskega podrobnega prostorskega načrta z oznako podrobnejše namenske rabe </w:t>
      </w:r>
      <w:proofErr w:type="spellStart"/>
      <w:r w:rsidRPr="00900AD9">
        <w:t>SSm</w:t>
      </w:r>
      <w:proofErr w:type="spellEnd"/>
      <w:r w:rsidRPr="00900AD9">
        <w:t xml:space="preserve"> (mešane stanovanjske površine) določena III. stopnja varstva pred hrupom, za del območja občinskega podrobnega prostorskega načrta z oznako podrobnejše namenske rabe PC (površine cest) pa IV. stopnja varstva pred hrupom.</w:t>
      </w:r>
    </w:p>
    <w:p w14:paraId="0B2EF294" w14:textId="013BF90F" w:rsidR="00900AD9" w:rsidRDefault="00900AD9" w:rsidP="00900AD9">
      <w:pPr>
        <w:pStyle w:val="1231"/>
        <w:numPr>
          <w:ilvl w:val="0"/>
          <w:numId w:val="8"/>
        </w:numPr>
      </w:pPr>
      <w:r w:rsidRPr="00900AD9">
        <w:t>Za posamezno območje varstva pred hrupom so predpisane mejne in kritične vrednosti hrupa, ki ne smejo biti presežene zaradi hrupa v okolju, ki ga povzročajo stalne ali občasne emisije hrupa enega ali več virov obremenjevanja okolja s hrupom.</w:t>
      </w:r>
    </w:p>
    <w:p w14:paraId="4F1A9A01" w14:textId="77777777" w:rsidR="00F21B1A" w:rsidRDefault="00F21B1A" w:rsidP="00F21B1A">
      <w:pPr>
        <w:pStyle w:val="1231"/>
        <w:numPr>
          <w:ilvl w:val="0"/>
          <w:numId w:val="8"/>
        </w:numPr>
      </w:pPr>
      <w:r>
        <w:t>Novogradnje je treba projektirati na način, da pri najbližjih stavbah z varovanimi prostori ne bodo presežene mejne vrednosti za hrup.</w:t>
      </w:r>
    </w:p>
    <w:p w14:paraId="4A92F041" w14:textId="77777777" w:rsidR="00F21B1A" w:rsidRDefault="00F21B1A" w:rsidP="00F21B1A">
      <w:pPr>
        <w:pStyle w:val="1231"/>
        <w:numPr>
          <w:ilvl w:val="0"/>
          <w:numId w:val="8"/>
        </w:numPr>
      </w:pPr>
      <w:r>
        <w:t xml:space="preserve">Strojne naprave je treba namestiti na tiste strani fasad objektov, kjer ni stanovanjskih objektov na katere bi imelo obratovanje teh naprav s stališča varovanja pred hrupom negativne vplive na okolje, </w:t>
      </w:r>
      <w:r>
        <w:lastRenderedPageBreak/>
        <w:t>kar je treba preveriti s strokovno oceno obremenitve okolja s hrupom.</w:t>
      </w:r>
    </w:p>
    <w:p w14:paraId="492AB383" w14:textId="77777777" w:rsidR="00D42C21" w:rsidRPr="007E06A7" w:rsidRDefault="00D42C21" w:rsidP="00900AD9">
      <w:pPr>
        <w:pStyle w:val="10odstavek"/>
      </w:pPr>
    </w:p>
    <w:p w14:paraId="06357578" w14:textId="77777777" w:rsidR="00777030" w:rsidRPr="007E06A7" w:rsidRDefault="00777030" w:rsidP="007732B1">
      <w:pPr>
        <w:pStyle w:val="LENI"/>
      </w:pPr>
      <w:r w:rsidRPr="007E06A7">
        <w:t>člen</w:t>
      </w:r>
    </w:p>
    <w:p w14:paraId="4BE83E01" w14:textId="77777777" w:rsidR="00777030" w:rsidRPr="007E06A7" w:rsidRDefault="00777030" w:rsidP="007732B1">
      <w:pPr>
        <w:pStyle w:val="b10"/>
      </w:pPr>
      <w:r w:rsidRPr="007E06A7">
        <w:t>(varstvo pred svetlobnim onesnaženjem)</w:t>
      </w:r>
    </w:p>
    <w:p w14:paraId="279F9C28" w14:textId="77777777" w:rsidR="00777030" w:rsidRPr="007E06A7" w:rsidRDefault="00777030" w:rsidP="007732B1">
      <w:pPr>
        <w:pStyle w:val="10odstavek"/>
      </w:pPr>
    </w:p>
    <w:p w14:paraId="313684AC" w14:textId="77777777" w:rsidR="00777030" w:rsidRPr="007E06A7" w:rsidRDefault="00777030" w:rsidP="003C7508">
      <w:pPr>
        <w:pStyle w:val="1231"/>
        <w:numPr>
          <w:ilvl w:val="0"/>
          <w:numId w:val="6"/>
        </w:numPr>
      </w:pPr>
      <w:r w:rsidRPr="007E06A7">
        <w:t>Postavitev in jakost svetilk mora izpolnjevati zahteve glede zastrtosti bleščanja in svetlobnega onesnaževanja v skladu s predpisi o mejnih vrednostih svetlobnega onesnaženja.</w:t>
      </w:r>
    </w:p>
    <w:p w14:paraId="138C81AB" w14:textId="33DBD8D1" w:rsidR="00777030" w:rsidRDefault="00777030" w:rsidP="003C7508">
      <w:pPr>
        <w:pStyle w:val="1231"/>
        <w:numPr>
          <w:ilvl w:val="0"/>
          <w:numId w:val="6"/>
        </w:numPr>
      </w:pPr>
      <w:r w:rsidRPr="007E06A7">
        <w:t xml:space="preserve">Stalna zunanja osvetlitev </w:t>
      </w:r>
      <w:r w:rsidR="00D80999" w:rsidRPr="007E06A7">
        <w:t xml:space="preserve">stavb </w:t>
      </w:r>
      <w:r w:rsidRPr="007E06A7">
        <w:t>ni dovoljena.</w:t>
      </w:r>
    </w:p>
    <w:p w14:paraId="3EECA2AB" w14:textId="77777777" w:rsidR="00F21B1A" w:rsidRDefault="00F21B1A" w:rsidP="00F21B1A">
      <w:pPr>
        <w:pStyle w:val="1231"/>
        <w:numPr>
          <w:ilvl w:val="0"/>
          <w:numId w:val="6"/>
        </w:numPr>
      </w:pPr>
      <w:r>
        <w:t>Novogradnje je treba projektirati na način, da pri najbližjih stavbah z varovanimi prostori ne bodo presežene mejne vrednosti za svetlobno onesnaženje.</w:t>
      </w:r>
    </w:p>
    <w:p w14:paraId="10574608" w14:textId="77777777" w:rsidR="00777030" w:rsidRPr="007E06A7" w:rsidRDefault="00777030" w:rsidP="00D80999">
      <w:pPr>
        <w:pStyle w:val="10odstavek"/>
      </w:pPr>
    </w:p>
    <w:p w14:paraId="7F264A43" w14:textId="77777777" w:rsidR="00777030" w:rsidRPr="007E06A7" w:rsidRDefault="00777030" w:rsidP="002F640F">
      <w:pPr>
        <w:pStyle w:val="LENI"/>
      </w:pPr>
      <w:r w:rsidRPr="007E06A7">
        <w:t>člen</w:t>
      </w:r>
    </w:p>
    <w:p w14:paraId="7AFBF6BB" w14:textId="77777777" w:rsidR="00777030" w:rsidRPr="007E06A7" w:rsidRDefault="00777030" w:rsidP="002F640F">
      <w:pPr>
        <w:pStyle w:val="b10"/>
      </w:pPr>
      <w:r w:rsidRPr="007E06A7">
        <w:t>(varovanje naravnih virov)</w:t>
      </w:r>
    </w:p>
    <w:p w14:paraId="2F3550A8" w14:textId="77777777" w:rsidR="00D42C21" w:rsidRPr="007E06A7" w:rsidRDefault="00D42C21" w:rsidP="00D42C21">
      <w:pPr>
        <w:pStyle w:val="10odstavek"/>
      </w:pPr>
    </w:p>
    <w:p w14:paraId="2B640617" w14:textId="77777777" w:rsidR="00D42C21" w:rsidRPr="007E06A7" w:rsidRDefault="00D42C21" w:rsidP="00D42C21">
      <w:pPr>
        <w:pStyle w:val="1231"/>
        <w:numPr>
          <w:ilvl w:val="0"/>
          <w:numId w:val="0"/>
        </w:numPr>
        <w:ind w:firstLine="284"/>
      </w:pPr>
      <w:r w:rsidRPr="007E06A7">
        <w:t xml:space="preserve">Na območju občinskega podrobnega prostorskega načrta se zagotovi: </w:t>
      </w:r>
    </w:p>
    <w:p w14:paraId="374A57A7" w14:textId="3339EF94" w:rsidR="00D42C21" w:rsidRPr="007E06A7" w:rsidRDefault="00D42C21" w:rsidP="00D42C21">
      <w:pPr>
        <w:pStyle w:val="a0"/>
      </w:pPr>
      <w:r w:rsidRPr="007E06A7">
        <w:t>stalna oskrb</w:t>
      </w:r>
      <w:r w:rsidR="00F21B1A">
        <w:t>a</w:t>
      </w:r>
      <w:r w:rsidRPr="007E06A7">
        <w:t xml:space="preserve"> z vodo, pri tem ne smejo biti ogroženi vodni viri občine, </w:t>
      </w:r>
    </w:p>
    <w:p w14:paraId="3A117D75" w14:textId="77777777" w:rsidR="00D42C21" w:rsidRPr="007E06A7" w:rsidRDefault="00D42C21" w:rsidP="00D42C21">
      <w:pPr>
        <w:pStyle w:val="a0"/>
      </w:pPr>
      <w:r w:rsidRPr="007E06A7">
        <w:t>racionalna raba virov (zaprti sistemi, varčno ravnanje s pitno vodo).</w:t>
      </w:r>
    </w:p>
    <w:p w14:paraId="4C06B889" w14:textId="77777777" w:rsidR="002F6053" w:rsidRPr="007E06A7" w:rsidRDefault="002F6053" w:rsidP="002F6053">
      <w:pPr>
        <w:pStyle w:val="10odstavek"/>
      </w:pPr>
    </w:p>
    <w:p w14:paraId="38E2411A" w14:textId="77777777" w:rsidR="00EE56D3" w:rsidRPr="007E06A7" w:rsidRDefault="00EE56D3" w:rsidP="00EE56D3">
      <w:pPr>
        <w:pStyle w:val="LENI"/>
      </w:pPr>
      <w:r w:rsidRPr="007E06A7">
        <w:t>člen</w:t>
      </w:r>
    </w:p>
    <w:p w14:paraId="5AE85A69" w14:textId="77777777" w:rsidR="00EE56D3" w:rsidRPr="007E06A7" w:rsidRDefault="00EE56D3" w:rsidP="00EE56D3">
      <w:pPr>
        <w:pStyle w:val="b10"/>
      </w:pPr>
      <w:r w:rsidRPr="007E06A7">
        <w:t>(učinkovita raba energije)</w:t>
      </w:r>
    </w:p>
    <w:p w14:paraId="1EE1516D" w14:textId="77777777" w:rsidR="00EE56D3" w:rsidRPr="007E06A7" w:rsidRDefault="00EE56D3" w:rsidP="00EE56D3">
      <w:pPr>
        <w:pStyle w:val="10odstavek"/>
      </w:pPr>
    </w:p>
    <w:p w14:paraId="44FD8FEC" w14:textId="77777777" w:rsidR="00277CF0" w:rsidRPr="007E06A7" w:rsidRDefault="00277CF0" w:rsidP="003374C5">
      <w:pPr>
        <w:pStyle w:val="1231"/>
        <w:numPr>
          <w:ilvl w:val="0"/>
          <w:numId w:val="10"/>
        </w:numPr>
      </w:pPr>
      <w:r w:rsidRPr="007E06A7">
        <w:t>Pri gradnji novih stavb in pri rekonstrukciji stavb, kjer se zamenjuje sistem oskrbe z energijo, se spodbuja uporabo okolju prijazne in učinkovite rabe energije ter uporabo obnovljivih virov energije. Obnovljivi viri energije so viri energije, ki se v naravi ohranjajo in v celoti ali pretežno obnavljajo, zlasti pa energija vodotokov, vetra in biomase ter geotermalna in neakumulirana sončna energija.</w:t>
      </w:r>
    </w:p>
    <w:p w14:paraId="4E873BF5" w14:textId="77777777" w:rsidR="00277CF0" w:rsidRPr="007E06A7" w:rsidRDefault="00277CF0" w:rsidP="003374C5">
      <w:pPr>
        <w:pStyle w:val="1231"/>
        <w:numPr>
          <w:ilvl w:val="0"/>
          <w:numId w:val="10"/>
        </w:numPr>
      </w:pPr>
      <w:r w:rsidRPr="007E06A7">
        <w:t xml:space="preserve">Učinkovito rabo energije se zagotavlja s priključevanjem objektov in naprav na ekološko čiste vire energije, z racionalno rabo energije in z zmanjševanjem porabe tako, da se: </w:t>
      </w:r>
    </w:p>
    <w:p w14:paraId="3513FD12" w14:textId="77777777" w:rsidR="00277CF0" w:rsidRPr="007E06A7" w:rsidRDefault="00277CF0" w:rsidP="00277CF0">
      <w:pPr>
        <w:pStyle w:val="10odstavek"/>
      </w:pPr>
      <w:r w:rsidRPr="007E06A7">
        <w:t>–</w:t>
      </w:r>
      <w:r w:rsidRPr="007E06A7">
        <w:tab/>
        <w:t>izboljšuje toplotna izolacija objektov,</w:t>
      </w:r>
    </w:p>
    <w:p w14:paraId="5AE077ED" w14:textId="77777777" w:rsidR="00277CF0" w:rsidRPr="007E06A7" w:rsidRDefault="00277CF0" w:rsidP="00277CF0">
      <w:pPr>
        <w:pStyle w:val="10odstavek"/>
      </w:pPr>
      <w:r w:rsidRPr="007E06A7">
        <w:t>–</w:t>
      </w:r>
      <w:r w:rsidRPr="007E06A7">
        <w:tab/>
        <w:t xml:space="preserve">spodbuja pasivne oziroma energetsko učinkovite gradnje, </w:t>
      </w:r>
    </w:p>
    <w:p w14:paraId="70659783" w14:textId="77777777" w:rsidR="00277CF0" w:rsidRPr="007E06A7" w:rsidRDefault="00277CF0" w:rsidP="00277CF0">
      <w:pPr>
        <w:pStyle w:val="10odstavek"/>
      </w:pPr>
      <w:r w:rsidRPr="007E06A7">
        <w:t>–</w:t>
      </w:r>
      <w:r w:rsidRPr="007E06A7">
        <w:tab/>
        <w:t>pri načrtovanju prenov in novogradenj objektov predvidi uporabo sodobnih izolacijskih materialov ter tehnološke opreme,</w:t>
      </w:r>
    </w:p>
    <w:p w14:paraId="04726352" w14:textId="77777777" w:rsidR="00277CF0" w:rsidRPr="007E06A7" w:rsidRDefault="00277CF0" w:rsidP="00277CF0">
      <w:pPr>
        <w:pStyle w:val="10odstavek"/>
      </w:pPr>
      <w:r w:rsidRPr="007E06A7">
        <w:t>–</w:t>
      </w:r>
      <w:r w:rsidRPr="007E06A7">
        <w:tab/>
        <w:t>zamenjuje fosilna goriva z gorivi, ki vsebujejo manj ogljika (zemeljski plin) ali z biomaso.</w:t>
      </w:r>
    </w:p>
    <w:p w14:paraId="3358F577" w14:textId="77777777" w:rsidR="00277CF0" w:rsidRPr="007E06A7" w:rsidRDefault="00277CF0" w:rsidP="00277CF0">
      <w:pPr>
        <w:pStyle w:val="1231"/>
      </w:pPr>
      <w:r w:rsidRPr="007E06A7">
        <w:t xml:space="preserve">Pri gradnji novih stavb in pri rekonstrukciji stavb, kjer se zamenjuje sistem oskrbe z energijo, je treba izdelati študijo izvedljivosti alternativnih sistemov za oskrbo z energijo, kjer se upošteva tehnična, funkcionalna, okoljska in ekonomska izvedljivost alternativnih sistemov za oskrbo z energijo. Kot alternativni sistemi se štejejo: </w:t>
      </w:r>
    </w:p>
    <w:p w14:paraId="76CDA44D" w14:textId="77777777" w:rsidR="00277CF0" w:rsidRPr="007E06A7" w:rsidRDefault="00277CF0" w:rsidP="00277CF0">
      <w:pPr>
        <w:pStyle w:val="10odstavek"/>
      </w:pPr>
      <w:r w:rsidRPr="007E06A7">
        <w:t>–</w:t>
      </w:r>
      <w:r w:rsidRPr="007E06A7">
        <w:tab/>
        <w:t>decentralizirani sistemi na podlagi obnovljivih virov energije,</w:t>
      </w:r>
    </w:p>
    <w:p w14:paraId="4A252884" w14:textId="77777777" w:rsidR="00277CF0" w:rsidRPr="007E06A7" w:rsidRDefault="00277CF0" w:rsidP="00277CF0">
      <w:pPr>
        <w:pStyle w:val="10odstavek"/>
      </w:pPr>
      <w:r w:rsidRPr="007E06A7">
        <w:t>–</w:t>
      </w:r>
      <w:r w:rsidRPr="007E06A7">
        <w:tab/>
        <w:t>soproizvodnja,</w:t>
      </w:r>
    </w:p>
    <w:p w14:paraId="0E902440" w14:textId="77777777" w:rsidR="00277CF0" w:rsidRPr="007E06A7" w:rsidRDefault="00277CF0" w:rsidP="00277CF0">
      <w:pPr>
        <w:pStyle w:val="10odstavek"/>
      </w:pPr>
      <w:r w:rsidRPr="007E06A7">
        <w:t>–</w:t>
      </w:r>
      <w:r w:rsidRPr="007E06A7">
        <w:tab/>
        <w:t>daljinsko ali skupinsko ogrevanje ali hlajenje, če je na voljo,</w:t>
      </w:r>
    </w:p>
    <w:p w14:paraId="4ACB6BFD" w14:textId="77777777" w:rsidR="00277CF0" w:rsidRPr="007E06A7" w:rsidRDefault="00277CF0" w:rsidP="00277CF0">
      <w:pPr>
        <w:pStyle w:val="10odstavek"/>
      </w:pPr>
      <w:r w:rsidRPr="007E06A7">
        <w:t>–</w:t>
      </w:r>
      <w:r w:rsidRPr="007E06A7">
        <w:tab/>
        <w:t>toplotne črpalke.</w:t>
      </w:r>
    </w:p>
    <w:p w14:paraId="78FAA059" w14:textId="77777777" w:rsidR="00EE56D3" w:rsidRPr="007E06A7" w:rsidRDefault="00277CF0" w:rsidP="00277CF0">
      <w:pPr>
        <w:pStyle w:val="1231"/>
      </w:pPr>
      <w:r w:rsidRPr="007E06A7">
        <w:t>Študija izvedljivosti alternativnih sistemov za oskrbo z energijo je obvezna sestavina projekta za pridobitev gradbenega dovoljenja za določene stavbe iz predpisov s področja energetike in učinkovite rabe energije. Če je v projektu za pridobitev gradbenega dovoljenja določeno, da bo več kot dve tretjini potreb stavbe po toploti zagotovljeno iz enega ali več alternativnih sistemov za oskrbo stavbe z energijo, se šteje, da je zahteva za izdelavo študije izvedljivosti alternativnih sistemov za oskrbo z energijo izpolnjena.</w:t>
      </w:r>
    </w:p>
    <w:p w14:paraId="41E6758F" w14:textId="77777777" w:rsidR="00277CF0" w:rsidRPr="007E06A7" w:rsidRDefault="00277CF0" w:rsidP="00277CF0">
      <w:pPr>
        <w:pStyle w:val="10odstavek"/>
      </w:pPr>
    </w:p>
    <w:p w14:paraId="4138D946" w14:textId="77777777" w:rsidR="00EE56D3" w:rsidRPr="007E06A7" w:rsidRDefault="00EE56D3" w:rsidP="00EE56D3">
      <w:pPr>
        <w:pStyle w:val="LENI"/>
      </w:pPr>
      <w:r w:rsidRPr="007E06A7">
        <w:t>člen</w:t>
      </w:r>
    </w:p>
    <w:p w14:paraId="3CF4229A" w14:textId="77777777" w:rsidR="00EE56D3" w:rsidRPr="007E06A7" w:rsidRDefault="00EE56D3" w:rsidP="00EE56D3">
      <w:pPr>
        <w:pStyle w:val="b10"/>
      </w:pPr>
      <w:r w:rsidRPr="007E06A7">
        <w:t>(ravnanje z odpadki)</w:t>
      </w:r>
    </w:p>
    <w:p w14:paraId="7CE0556B" w14:textId="77777777" w:rsidR="00D42C21" w:rsidRPr="007E06A7" w:rsidRDefault="00D42C21" w:rsidP="00D42C21">
      <w:pPr>
        <w:pStyle w:val="10odstavek"/>
      </w:pPr>
    </w:p>
    <w:p w14:paraId="4539E427" w14:textId="17D7A59F" w:rsidR="00D42C21" w:rsidRPr="007E06A7" w:rsidRDefault="00F21B1A" w:rsidP="007E348C">
      <w:pPr>
        <w:pStyle w:val="1231"/>
        <w:numPr>
          <w:ilvl w:val="0"/>
          <w:numId w:val="0"/>
        </w:numPr>
        <w:ind w:firstLine="284"/>
      </w:pPr>
      <w:r>
        <w:t>R</w:t>
      </w:r>
      <w:r w:rsidR="00D42C21" w:rsidRPr="007E06A7">
        <w:t>avnanje s komunalnimi odpadki se izvaja v skladu z občinskim predpisom, ki določa način ravnanja s komunalnimi odpadki.</w:t>
      </w:r>
    </w:p>
    <w:p w14:paraId="58F296CA" w14:textId="77777777" w:rsidR="00D42C21" w:rsidRPr="007E06A7" w:rsidRDefault="00D42C21" w:rsidP="00D42C21">
      <w:pPr>
        <w:pStyle w:val="10odstavek"/>
      </w:pPr>
    </w:p>
    <w:p w14:paraId="6D8FAF6D" w14:textId="77777777" w:rsidR="00777030" w:rsidRPr="007E06A7" w:rsidRDefault="00777030" w:rsidP="008C150C">
      <w:pPr>
        <w:pStyle w:val="NASLOVI1"/>
      </w:pPr>
      <w:r w:rsidRPr="007E06A7">
        <w:t>REŠITVE IN UKREPI ZA OBRAMBO TER VARSTVO PRED NARAVNIMI IN DRUGIMI NESREČAMI, VKLJUČNO Z VARSTVOM PRED POŽAROM</w:t>
      </w:r>
    </w:p>
    <w:p w14:paraId="3C49E5F4" w14:textId="77777777" w:rsidR="00777030" w:rsidRPr="007E06A7" w:rsidRDefault="00777030" w:rsidP="002F640F">
      <w:pPr>
        <w:pStyle w:val="10odstavek"/>
      </w:pPr>
    </w:p>
    <w:p w14:paraId="7A079721" w14:textId="77777777" w:rsidR="00777030" w:rsidRPr="007E06A7" w:rsidRDefault="00777030" w:rsidP="002F640F">
      <w:pPr>
        <w:pStyle w:val="LENI"/>
      </w:pPr>
      <w:r w:rsidRPr="007E06A7">
        <w:t>člen</w:t>
      </w:r>
    </w:p>
    <w:p w14:paraId="103DD6DC" w14:textId="77777777" w:rsidR="00777030" w:rsidRPr="007E06A7" w:rsidRDefault="00777030" w:rsidP="002F640F">
      <w:pPr>
        <w:pStyle w:val="b10"/>
      </w:pPr>
      <w:r w:rsidRPr="007E06A7">
        <w:t>(obramba)</w:t>
      </w:r>
    </w:p>
    <w:p w14:paraId="2F6871CA" w14:textId="77777777" w:rsidR="00777030" w:rsidRPr="007E06A7" w:rsidRDefault="00777030" w:rsidP="002F640F">
      <w:pPr>
        <w:pStyle w:val="10odstavek"/>
      </w:pPr>
    </w:p>
    <w:p w14:paraId="54E2313E" w14:textId="77777777" w:rsidR="00777030" w:rsidRPr="007E06A7" w:rsidRDefault="00777030" w:rsidP="002F640F">
      <w:pPr>
        <w:pStyle w:val="1231"/>
        <w:numPr>
          <w:ilvl w:val="0"/>
          <w:numId w:val="0"/>
        </w:numPr>
        <w:ind w:firstLine="284"/>
      </w:pPr>
      <w:r w:rsidRPr="007E06A7">
        <w:lastRenderedPageBreak/>
        <w:t>Na območju občinskega podrobnega prostorskega načrta ni potrebnih posebnih rešitev in ureditev za izvajanje dejavnosti obrambe.</w:t>
      </w:r>
    </w:p>
    <w:p w14:paraId="0487EFB8" w14:textId="77777777" w:rsidR="00777030" w:rsidRPr="007E06A7" w:rsidRDefault="00777030" w:rsidP="002F640F">
      <w:pPr>
        <w:pStyle w:val="1231"/>
        <w:numPr>
          <w:ilvl w:val="0"/>
          <w:numId w:val="0"/>
        </w:numPr>
        <w:ind w:firstLine="284"/>
      </w:pPr>
    </w:p>
    <w:p w14:paraId="6E04114D" w14:textId="77777777" w:rsidR="00777030" w:rsidRPr="007E06A7" w:rsidRDefault="00777030" w:rsidP="002F640F">
      <w:pPr>
        <w:pStyle w:val="LENI"/>
      </w:pPr>
      <w:r w:rsidRPr="007E06A7">
        <w:t>člen</w:t>
      </w:r>
    </w:p>
    <w:p w14:paraId="2D189E4D" w14:textId="77777777" w:rsidR="00777030" w:rsidRPr="007E06A7" w:rsidRDefault="00777030" w:rsidP="002F640F">
      <w:pPr>
        <w:pStyle w:val="b10"/>
      </w:pPr>
      <w:r w:rsidRPr="007E06A7">
        <w:t>(varstvo pred naravnimi in drugimi nesrečami)</w:t>
      </w:r>
    </w:p>
    <w:p w14:paraId="247DB608" w14:textId="77777777" w:rsidR="00D42C21" w:rsidRPr="007E06A7" w:rsidRDefault="00D42C21" w:rsidP="00D42C21">
      <w:pPr>
        <w:pStyle w:val="10odstavek"/>
      </w:pPr>
    </w:p>
    <w:p w14:paraId="2799249F" w14:textId="32475387" w:rsidR="00EA049F" w:rsidRPr="00EA049F" w:rsidRDefault="007E348C" w:rsidP="00441DA6">
      <w:pPr>
        <w:pStyle w:val="1231"/>
        <w:numPr>
          <w:ilvl w:val="0"/>
          <w:numId w:val="24"/>
        </w:numPr>
      </w:pPr>
      <w:r>
        <w:t xml:space="preserve">Skrajni </w:t>
      </w:r>
      <w:r w:rsidR="00AD6E5C" w:rsidRPr="007E06A7">
        <w:t>severn</w:t>
      </w:r>
      <w:r>
        <w:t>i</w:t>
      </w:r>
      <w:r w:rsidR="00D42C21" w:rsidRPr="007E06A7">
        <w:t xml:space="preserve"> del območja občinskega podrobnega načrta</w:t>
      </w:r>
      <w:r>
        <w:t xml:space="preserve">, površine </w:t>
      </w:r>
      <w:r w:rsidR="001A6115">
        <w:t xml:space="preserve">cca </w:t>
      </w:r>
      <w:r>
        <w:t xml:space="preserve">30,0 m2, se nahaja na območju </w:t>
      </w:r>
      <w:r w:rsidRPr="007E348C">
        <w:t>preostal</w:t>
      </w:r>
      <w:r>
        <w:t>e</w:t>
      </w:r>
      <w:r w:rsidRPr="007E348C">
        <w:t xml:space="preserve"> in srednj</w:t>
      </w:r>
      <w:r>
        <w:t>e</w:t>
      </w:r>
      <w:r w:rsidRPr="007E348C">
        <w:t xml:space="preserve"> poplavn</w:t>
      </w:r>
      <w:r>
        <w:t>e</w:t>
      </w:r>
      <w:r w:rsidRPr="007E348C">
        <w:t xml:space="preserve"> nevarnost</w:t>
      </w:r>
      <w:r>
        <w:t>i</w:t>
      </w:r>
      <w:r w:rsidR="0074627F" w:rsidRPr="007E06A7">
        <w:t>.</w:t>
      </w:r>
      <w:r w:rsidR="00EA049F">
        <w:t xml:space="preserve"> </w:t>
      </w:r>
      <w:r w:rsidR="00F709BB">
        <w:t>Pretežno pozidan s</w:t>
      </w:r>
      <w:r w:rsidR="00EA049F">
        <w:t>everovzhodni</w:t>
      </w:r>
      <w:r w:rsidR="00EA049F" w:rsidRPr="00EA049F">
        <w:t xml:space="preserve"> del območj</w:t>
      </w:r>
      <w:r w:rsidR="00EA049F">
        <w:t>a</w:t>
      </w:r>
      <w:r w:rsidR="00EA049F" w:rsidRPr="00EA049F">
        <w:t xml:space="preserve"> občinskega podrobnega prostorskega načrta</w:t>
      </w:r>
      <w:r w:rsidR="00055A4A">
        <w:t xml:space="preserve">, </w:t>
      </w:r>
      <w:r w:rsidR="00EA049F">
        <w:t>pa</w:t>
      </w:r>
      <w:r w:rsidR="00EA049F" w:rsidRPr="00EA049F">
        <w:t xml:space="preserve"> </w:t>
      </w:r>
      <w:r w:rsidR="0053257E">
        <w:t xml:space="preserve">se nahaja </w:t>
      </w:r>
      <w:r w:rsidR="00EA049F" w:rsidRPr="00EA049F">
        <w:t>na območju poplavljanja porečja vodotoka Hercegovščak, kjer so zajete tako fluvialne kot pluvialne poplave.</w:t>
      </w:r>
    </w:p>
    <w:p w14:paraId="05BD2461" w14:textId="214C92D4" w:rsidR="00AD6E5C" w:rsidRPr="007E06A7" w:rsidRDefault="00EA049F" w:rsidP="00441DA6">
      <w:pPr>
        <w:pStyle w:val="1231"/>
        <w:numPr>
          <w:ilvl w:val="0"/>
          <w:numId w:val="24"/>
        </w:numPr>
      </w:pPr>
      <w:r>
        <w:t xml:space="preserve">Pretežni del </w:t>
      </w:r>
      <w:r w:rsidRPr="007E06A7">
        <w:t>območja občinskega podrobnega načrta</w:t>
      </w:r>
      <w:r>
        <w:t xml:space="preserve">, razen južnega dela, predstavlja </w:t>
      </w:r>
      <w:r w:rsidRPr="00EA049F">
        <w:t>erozijsko ogrožen</w:t>
      </w:r>
      <w:r>
        <w:t>o</w:t>
      </w:r>
      <w:r w:rsidRPr="00EA049F">
        <w:t xml:space="preserve"> območj</w:t>
      </w:r>
      <w:r>
        <w:t>e</w:t>
      </w:r>
      <w:r w:rsidRPr="00EA049F">
        <w:t>, kjer je potrebno izvajati običajne zaščitne ukrepe.</w:t>
      </w:r>
      <w:r w:rsidR="001A3850">
        <w:t xml:space="preserve"> </w:t>
      </w:r>
      <w:r w:rsidR="00975B26">
        <w:t>K</w:t>
      </w:r>
      <w:r w:rsidR="00975B26" w:rsidRPr="00975B26">
        <w:t xml:space="preserve"> projektn</w:t>
      </w:r>
      <w:r w:rsidR="00193CD9">
        <w:t>i</w:t>
      </w:r>
      <w:r w:rsidR="00975B26" w:rsidRPr="00975B26">
        <w:t xml:space="preserve"> dokumentacij</w:t>
      </w:r>
      <w:r w:rsidR="00193CD9">
        <w:t>i</w:t>
      </w:r>
      <w:r w:rsidR="00975B26" w:rsidRPr="00975B26">
        <w:t xml:space="preserve"> za pridobitev mnenj in gradbenega dovoljenja</w:t>
      </w:r>
      <w:r w:rsidR="00193CD9">
        <w:t xml:space="preserve"> (DGD)</w:t>
      </w:r>
      <w:r w:rsidR="001A3850">
        <w:t xml:space="preserve"> </w:t>
      </w:r>
      <w:r w:rsidR="00193CD9">
        <w:t xml:space="preserve">si </w:t>
      </w:r>
      <w:r w:rsidR="001A3850">
        <w:t xml:space="preserve">je potrebno </w:t>
      </w:r>
      <w:r w:rsidR="00193CD9">
        <w:t>pridobiti</w:t>
      </w:r>
      <w:r w:rsidR="001A3850">
        <w:t xml:space="preserve"> </w:t>
      </w:r>
      <w:proofErr w:type="spellStart"/>
      <w:r w:rsidR="00193CD9">
        <w:t>geotehnično</w:t>
      </w:r>
      <w:proofErr w:type="spellEnd"/>
      <w:r w:rsidR="00193CD9">
        <w:t xml:space="preserve"> </w:t>
      </w:r>
      <w:r w:rsidR="001A3850">
        <w:t>mnenje o ustreznosti temeljen</w:t>
      </w:r>
      <w:r w:rsidR="00193CD9">
        <w:t>j</w:t>
      </w:r>
      <w:r w:rsidR="001A3850">
        <w:t xml:space="preserve">a </w:t>
      </w:r>
      <w:r w:rsidR="00975B26">
        <w:t>stavb</w:t>
      </w:r>
      <w:r w:rsidR="001A3850">
        <w:t>.</w:t>
      </w:r>
    </w:p>
    <w:p w14:paraId="44295E0D" w14:textId="77777777" w:rsidR="00D42C21" w:rsidRPr="007E06A7" w:rsidRDefault="00D42C21" w:rsidP="00D42C21">
      <w:pPr>
        <w:pStyle w:val="1231"/>
        <w:numPr>
          <w:ilvl w:val="0"/>
          <w:numId w:val="3"/>
        </w:numPr>
      </w:pPr>
      <w:r w:rsidRPr="007E06A7">
        <w:t>Pri načrtovanju objektov se upošteva projektni pospešek tal 0.100 [g].</w:t>
      </w:r>
    </w:p>
    <w:p w14:paraId="0209F723" w14:textId="63CA7B1D" w:rsidR="00D42C21" w:rsidRPr="007E06A7" w:rsidRDefault="00D42C21" w:rsidP="003374C5">
      <w:pPr>
        <w:pStyle w:val="1231"/>
        <w:numPr>
          <w:ilvl w:val="0"/>
          <w:numId w:val="8"/>
        </w:numPr>
      </w:pPr>
      <w:r w:rsidRPr="007E06A7">
        <w:t>Površine, na katerih se bodo zbirale</w:t>
      </w:r>
      <w:r w:rsidR="00193CD9">
        <w:t xml:space="preserve"> in</w:t>
      </w:r>
      <w:r w:rsidRPr="007E06A7">
        <w:t xml:space="preserve"> skladiščile okolju škodljive snovi, se izvedejo tako, da bo preprečeno neposredno izpiranje ali odtekanje škodljivih snovi v površinske vode ali tla (neprepustnost, robniki, padci proti požiralnikom ipd.).</w:t>
      </w:r>
    </w:p>
    <w:p w14:paraId="535AA818" w14:textId="77777777" w:rsidR="00D42C21" w:rsidRPr="007E06A7" w:rsidRDefault="00D42C21" w:rsidP="00D42C21">
      <w:pPr>
        <w:pStyle w:val="10odstavek"/>
      </w:pPr>
    </w:p>
    <w:p w14:paraId="57EF8B45" w14:textId="77777777" w:rsidR="00777030" w:rsidRPr="007E06A7" w:rsidRDefault="00777030" w:rsidP="002F640F">
      <w:pPr>
        <w:pStyle w:val="LENI"/>
      </w:pPr>
      <w:r w:rsidRPr="007E06A7">
        <w:t>člen</w:t>
      </w:r>
    </w:p>
    <w:p w14:paraId="1BBEABC9" w14:textId="77777777" w:rsidR="00777030" w:rsidRPr="007E06A7" w:rsidRDefault="00777030" w:rsidP="002F640F">
      <w:pPr>
        <w:pStyle w:val="b10"/>
      </w:pPr>
      <w:r w:rsidRPr="007E06A7">
        <w:t>(varstvo pred požarom)</w:t>
      </w:r>
    </w:p>
    <w:p w14:paraId="7CD11010" w14:textId="77777777" w:rsidR="00777030" w:rsidRPr="007E06A7" w:rsidRDefault="00777030" w:rsidP="005F5FB5">
      <w:pPr>
        <w:pStyle w:val="10odstavek"/>
      </w:pPr>
    </w:p>
    <w:p w14:paraId="7B62320A" w14:textId="77777777" w:rsidR="005F5FB5" w:rsidRPr="007E06A7" w:rsidRDefault="005F5FB5" w:rsidP="00D42C21">
      <w:pPr>
        <w:pStyle w:val="1231"/>
        <w:numPr>
          <w:ilvl w:val="0"/>
          <w:numId w:val="0"/>
        </w:numPr>
        <w:ind w:firstLine="284"/>
      </w:pPr>
      <w:r w:rsidRPr="007E06A7">
        <w:t>Za zaščito pred požarom se zagotovi:</w:t>
      </w:r>
    </w:p>
    <w:p w14:paraId="0126B022" w14:textId="77777777" w:rsidR="005F5FB5" w:rsidRPr="007E06A7" w:rsidRDefault="005F5FB5" w:rsidP="003374C5">
      <w:pPr>
        <w:pStyle w:val="a0"/>
        <w:numPr>
          <w:ilvl w:val="0"/>
          <w:numId w:val="11"/>
        </w:numPr>
      </w:pPr>
      <w:r w:rsidRPr="007E06A7">
        <w:t>pogoje za varen umik ljudi in premoženja,</w:t>
      </w:r>
    </w:p>
    <w:p w14:paraId="443FBDA0" w14:textId="77777777" w:rsidR="00F50C43" w:rsidRPr="007E06A7" w:rsidRDefault="00F50C43" w:rsidP="007E06A7">
      <w:pPr>
        <w:pStyle w:val="a0"/>
        <w:numPr>
          <w:ilvl w:val="0"/>
          <w:numId w:val="11"/>
        </w:numPr>
      </w:pPr>
      <w:r w:rsidRPr="007E06A7">
        <w:t>potrebne odmike od meje parcel in med objekti ali potrebne protipožarne ločitve,</w:t>
      </w:r>
    </w:p>
    <w:p w14:paraId="5C5A8295" w14:textId="77777777" w:rsidR="005F5FB5" w:rsidRPr="007E06A7" w:rsidRDefault="005F5FB5" w:rsidP="003374C5">
      <w:pPr>
        <w:pStyle w:val="a0"/>
        <w:numPr>
          <w:ilvl w:val="0"/>
          <w:numId w:val="11"/>
        </w:numPr>
      </w:pPr>
      <w:r w:rsidRPr="007E06A7">
        <w:t>dovozne poti za gasilska vozila, dostopne poti za gasilce, postavitvene površine in delovne površine za gasilska vozila v skladu z zahtevami standarda SIST DIN 14090 ali usklajeno z lokalno pristojno gasilsko enoto, kadar se jih ne da urediti v skladu s standardom SIST DIN 14090,</w:t>
      </w:r>
    </w:p>
    <w:p w14:paraId="1750832B" w14:textId="77777777" w:rsidR="005F5FB5" w:rsidRPr="007E06A7" w:rsidRDefault="005F5FB5" w:rsidP="003374C5">
      <w:pPr>
        <w:pStyle w:val="a0"/>
        <w:numPr>
          <w:ilvl w:val="0"/>
          <w:numId w:val="11"/>
        </w:numPr>
      </w:pPr>
      <w:r w:rsidRPr="007E06A7">
        <w:t>vire za zadostno oskrbo z vodo za gašenje.</w:t>
      </w:r>
    </w:p>
    <w:p w14:paraId="06C4D7D3" w14:textId="77777777" w:rsidR="005F5FB5" w:rsidRPr="007E06A7" w:rsidRDefault="005F5FB5" w:rsidP="005F5FB5">
      <w:pPr>
        <w:pStyle w:val="10odstavek"/>
      </w:pPr>
    </w:p>
    <w:p w14:paraId="48986CE7" w14:textId="77777777" w:rsidR="00777030" w:rsidRPr="007E06A7" w:rsidRDefault="00777030" w:rsidP="008C150C">
      <w:pPr>
        <w:pStyle w:val="NASLOVI1"/>
      </w:pPr>
      <w:r w:rsidRPr="007E06A7">
        <w:t>ETAPNOST IZVEDBE PROSTORSKE UREDITVE</w:t>
      </w:r>
    </w:p>
    <w:p w14:paraId="1A96BD0D" w14:textId="77777777" w:rsidR="00777030" w:rsidRPr="007E06A7" w:rsidRDefault="00777030" w:rsidP="002F640F">
      <w:pPr>
        <w:pStyle w:val="10odstavek"/>
      </w:pPr>
    </w:p>
    <w:p w14:paraId="23DF5B1D" w14:textId="77777777" w:rsidR="00777030" w:rsidRPr="007E06A7" w:rsidRDefault="00777030" w:rsidP="002F640F">
      <w:pPr>
        <w:pStyle w:val="LENI"/>
        <w:ind w:left="426"/>
      </w:pPr>
      <w:r w:rsidRPr="007E06A7">
        <w:t>člen</w:t>
      </w:r>
    </w:p>
    <w:p w14:paraId="4AB734A3" w14:textId="77777777" w:rsidR="00777030" w:rsidRPr="007E06A7" w:rsidRDefault="00777030" w:rsidP="002F640F">
      <w:pPr>
        <w:pStyle w:val="b10"/>
      </w:pPr>
      <w:r w:rsidRPr="007E06A7">
        <w:t>(etapnost izvedbe)</w:t>
      </w:r>
    </w:p>
    <w:p w14:paraId="716B2788" w14:textId="77777777" w:rsidR="003C7508" w:rsidRPr="007E06A7" w:rsidRDefault="003C7508" w:rsidP="003C7508">
      <w:pPr>
        <w:pStyle w:val="10odstavek"/>
      </w:pPr>
    </w:p>
    <w:p w14:paraId="36D86FD6" w14:textId="77777777" w:rsidR="003C7508" w:rsidRPr="007E06A7" w:rsidRDefault="003C7508" w:rsidP="00441DA6">
      <w:pPr>
        <w:pStyle w:val="1231"/>
        <w:numPr>
          <w:ilvl w:val="0"/>
          <w:numId w:val="21"/>
        </w:numPr>
      </w:pPr>
      <w:r w:rsidRPr="007E06A7">
        <w:t>Časovna izvedba prostorskih ureditev, kakor tudi zaporedje izvedbe posamezne prostorske ureditve in njenih etap je odvisna od izkazanega interesa investitorjev.</w:t>
      </w:r>
    </w:p>
    <w:p w14:paraId="28474015" w14:textId="77777777" w:rsidR="003C7508" w:rsidRPr="007E06A7" w:rsidRDefault="003C7508" w:rsidP="003374C5">
      <w:pPr>
        <w:pStyle w:val="1231"/>
        <w:numPr>
          <w:ilvl w:val="0"/>
          <w:numId w:val="8"/>
        </w:numPr>
      </w:pPr>
      <w:r w:rsidRPr="007E06A7">
        <w:t>Za vsako etapo je treba zagotoviti prometni dostop do stavbe, zadostno število parkirnih mest in tisti del okoljske, energetske in komunikacijske infrastrukture, ki je potrebna za priključitev in oskrbo ter za obratovanje stavbe.</w:t>
      </w:r>
    </w:p>
    <w:p w14:paraId="50722937" w14:textId="77777777" w:rsidR="003C7508" w:rsidRPr="007E06A7" w:rsidRDefault="003C7508" w:rsidP="003C7508">
      <w:pPr>
        <w:pStyle w:val="10odstavek"/>
      </w:pPr>
    </w:p>
    <w:p w14:paraId="46A3F6AD" w14:textId="77777777" w:rsidR="00777030" w:rsidRPr="007E06A7" w:rsidRDefault="00777030" w:rsidP="008C150C">
      <w:pPr>
        <w:pStyle w:val="NASLOVI1"/>
      </w:pPr>
      <w:r w:rsidRPr="007E06A7">
        <w:t>VELIKOST DOPUSTNIH ODSTOPANJ OD FUNKCIONALNIH, OBLIKOVALSKIH IN TEHNIČNIH REŠITEV</w:t>
      </w:r>
    </w:p>
    <w:p w14:paraId="1B3B2091" w14:textId="77777777" w:rsidR="00777030" w:rsidRPr="007E06A7" w:rsidRDefault="00777030" w:rsidP="002F640F">
      <w:pPr>
        <w:pStyle w:val="10odstavek"/>
      </w:pPr>
    </w:p>
    <w:p w14:paraId="465D2CB9" w14:textId="77777777" w:rsidR="00777030" w:rsidRPr="007E06A7" w:rsidRDefault="00777030" w:rsidP="002F640F">
      <w:pPr>
        <w:pStyle w:val="LENI"/>
      </w:pPr>
      <w:r w:rsidRPr="007E06A7">
        <w:t>člen</w:t>
      </w:r>
    </w:p>
    <w:p w14:paraId="7F898B12" w14:textId="77777777" w:rsidR="00777030" w:rsidRPr="007E06A7" w:rsidRDefault="00777030" w:rsidP="002F640F">
      <w:pPr>
        <w:pStyle w:val="b10"/>
      </w:pPr>
      <w:r w:rsidRPr="007E06A7">
        <w:t>(dopustna odstopanja od načrtovanih rešitev)</w:t>
      </w:r>
    </w:p>
    <w:p w14:paraId="5AA937E2" w14:textId="77777777" w:rsidR="003C7508" w:rsidRPr="007E06A7" w:rsidRDefault="003C7508" w:rsidP="003C7508">
      <w:pPr>
        <w:pStyle w:val="10odstavek"/>
      </w:pPr>
    </w:p>
    <w:p w14:paraId="28D1CD2B" w14:textId="77777777" w:rsidR="003C7508" w:rsidRPr="007E06A7" w:rsidRDefault="003C7508" w:rsidP="00441DA6">
      <w:pPr>
        <w:pStyle w:val="1231"/>
        <w:numPr>
          <w:ilvl w:val="0"/>
          <w:numId w:val="22"/>
        </w:numPr>
      </w:pPr>
      <w:r w:rsidRPr="007E06A7">
        <w:t>Dopustna so odstopanja od zasnove zunanjih ureditev in dostopov do parcel.</w:t>
      </w:r>
    </w:p>
    <w:p w14:paraId="13B8ABF6" w14:textId="77777777" w:rsidR="003C7508" w:rsidRPr="007E06A7" w:rsidRDefault="003C7508" w:rsidP="003374C5">
      <w:pPr>
        <w:pStyle w:val="1231"/>
        <w:numPr>
          <w:ilvl w:val="0"/>
          <w:numId w:val="8"/>
        </w:numPr>
      </w:pPr>
      <w:r w:rsidRPr="007E06A7">
        <w:t>Dopustna so odstopanja od poteka tras, površin, objektov, naprav in priključkov oziroma tehničnih rešitev prometne, okoljske, energetske in komunikacijske infrastrukture v primeru, da se v fazi priprave projekta za pridobitev gradbenega dovoljenja ali med gradnjo pojavijo utemeljeni razlogi zaradi lastništva zemljišč, ustreznejše tehnološke, okoljevarstvene, geološko-geomehanske, hidrološke, prostorske in ekonomske rešitve ali drugih utemeljenih razlogov. Odstopanja ne smejo biti v nasprotju z javnimi interesi. Z rešitvami morajo soglašati pristojni upravljavci oziroma nosilci urejanja prostora, ki jih ta odstopanja zadevajo.</w:t>
      </w:r>
    </w:p>
    <w:p w14:paraId="2EA9BED4" w14:textId="72BC6C54" w:rsidR="003C7508" w:rsidRDefault="003C7508" w:rsidP="003374C5">
      <w:pPr>
        <w:pStyle w:val="1231"/>
        <w:numPr>
          <w:ilvl w:val="0"/>
          <w:numId w:val="8"/>
        </w:numPr>
      </w:pPr>
      <w:r w:rsidRPr="007E06A7">
        <w:t>Dopustna so odstopanja od lege stavb (izven površine za razvoj stavbe), v kolikor z njimi soglaša lastnik sosednjega zemljišča, ki ga ta odstopanja tangirajo.</w:t>
      </w:r>
    </w:p>
    <w:p w14:paraId="026AF0F1" w14:textId="77777777" w:rsidR="00D15BF6" w:rsidRDefault="00D15BF6" w:rsidP="00D15BF6">
      <w:pPr>
        <w:pStyle w:val="1231"/>
        <w:numPr>
          <w:ilvl w:val="0"/>
          <w:numId w:val="8"/>
        </w:numPr>
      </w:pPr>
      <w:r w:rsidRPr="009269F8">
        <w:t>Dopustna so odstopanj</w:t>
      </w:r>
      <w:r>
        <w:t>a od vrst</w:t>
      </w:r>
      <w:r w:rsidRPr="009269F8">
        <w:t xml:space="preserve"> dejavnosti, v kolikor za to obstajajo prostorske možnosti </w:t>
      </w:r>
      <w:r>
        <w:t>ter</w:t>
      </w:r>
      <w:r w:rsidRPr="009269F8">
        <w:t xml:space="preserve"> ob upoštevanju določ</w:t>
      </w:r>
      <w:r>
        <w:t>b</w:t>
      </w:r>
      <w:r w:rsidRPr="009269F8">
        <w:t xml:space="preserve"> tega odloka, predvsem glede </w:t>
      </w:r>
      <w:r>
        <w:t>varstva pred hrupom</w:t>
      </w:r>
      <w:r w:rsidRPr="009269F8">
        <w:t xml:space="preserve"> </w:t>
      </w:r>
      <w:r>
        <w:t>in</w:t>
      </w:r>
      <w:r w:rsidRPr="009269F8">
        <w:t xml:space="preserve"> ostalega varstva okolja.</w:t>
      </w:r>
    </w:p>
    <w:p w14:paraId="410AA947" w14:textId="77777777" w:rsidR="003C7508" w:rsidRPr="007E06A7" w:rsidRDefault="003C7508" w:rsidP="003C7508">
      <w:pPr>
        <w:pStyle w:val="10odstavek"/>
      </w:pPr>
    </w:p>
    <w:p w14:paraId="510CCF99" w14:textId="77777777" w:rsidR="00777030" w:rsidRPr="007E06A7" w:rsidRDefault="00777030" w:rsidP="008C150C">
      <w:pPr>
        <w:pStyle w:val="NASLOVI1"/>
      </w:pPr>
      <w:r w:rsidRPr="007E06A7">
        <w:t>DRUGI POGOJI IN ZAHTEVE ZA IZVAJANJE OBČINSKEGA PODROBNEGA PROSTORSKEGA NAČRTA</w:t>
      </w:r>
    </w:p>
    <w:p w14:paraId="7385135F" w14:textId="77777777" w:rsidR="00777030" w:rsidRPr="007E06A7" w:rsidRDefault="00777030" w:rsidP="002F640F">
      <w:pPr>
        <w:pStyle w:val="10odstavek"/>
      </w:pPr>
    </w:p>
    <w:p w14:paraId="534507D7" w14:textId="77777777" w:rsidR="00777030" w:rsidRPr="007E06A7" w:rsidRDefault="00777030" w:rsidP="002F640F">
      <w:pPr>
        <w:pStyle w:val="LENI"/>
      </w:pPr>
      <w:r w:rsidRPr="007E06A7">
        <w:t>člen</w:t>
      </w:r>
    </w:p>
    <w:p w14:paraId="1A4AA557" w14:textId="77777777" w:rsidR="00777030" w:rsidRPr="007E06A7" w:rsidRDefault="00777030" w:rsidP="002F640F">
      <w:pPr>
        <w:pStyle w:val="b10"/>
      </w:pPr>
      <w:r w:rsidRPr="007E06A7">
        <w:t>(obveznosti investitorjev in izvajalcev)</w:t>
      </w:r>
    </w:p>
    <w:p w14:paraId="3CB5B31A" w14:textId="77777777" w:rsidR="00777030" w:rsidRPr="007E06A7" w:rsidRDefault="00777030" w:rsidP="002F640F">
      <w:pPr>
        <w:pStyle w:val="10odstavek"/>
      </w:pPr>
    </w:p>
    <w:p w14:paraId="21A4C4A3" w14:textId="77777777" w:rsidR="00777030" w:rsidRPr="007E06A7" w:rsidRDefault="00777030" w:rsidP="003E6DF6">
      <w:pPr>
        <w:pStyle w:val="1231"/>
        <w:numPr>
          <w:ilvl w:val="0"/>
          <w:numId w:val="4"/>
        </w:numPr>
      </w:pPr>
      <w:r w:rsidRPr="007E06A7">
        <w:t>Pri izvajanju občinskega podrobnega prosto</w:t>
      </w:r>
      <w:r w:rsidR="00000E7C" w:rsidRPr="007E06A7">
        <w:t xml:space="preserve">rskega načrta in projektiranju je potrebno upoštevati </w:t>
      </w:r>
      <w:r w:rsidR="006F3523" w:rsidRPr="007E06A7">
        <w:t xml:space="preserve">vse </w:t>
      </w:r>
      <w:r w:rsidRPr="007E06A7">
        <w:t>določ</w:t>
      </w:r>
      <w:r w:rsidR="00BF6C77" w:rsidRPr="007E06A7">
        <w:t>be</w:t>
      </w:r>
      <w:r w:rsidR="00000E7C" w:rsidRPr="007E06A7">
        <w:t xml:space="preserve"> t</w:t>
      </w:r>
      <w:r w:rsidRPr="007E06A7">
        <w:t>ega odloka, ter projektne pogoje, pridobljene z dnem izdaje mnenj k temu občinskemu podrobnemu prostorskemu načrtu.</w:t>
      </w:r>
    </w:p>
    <w:p w14:paraId="49187309" w14:textId="77777777" w:rsidR="00777030" w:rsidRPr="007E06A7" w:rsidRDefault="00777030" w:rsidP="002F640F">
      <w:pPr>
        <w:pStyle w:val="1231"/>
      </w:pPr>
      <w:r w:rsidRPr="007E06A7">
        <w:t>V času gradnje je investitor oziroma izvajalec del dolžan zagotoviti vse potrebne varnostne ukrepe in tako organizacijo gradbišča, da bo preprečeno onesnaženje okolja in voda, izlitje nevarnih snovi na prosto, ter izliv padavinskih voda na sosednja zemljišča.</w:t>
      </w:r>
    </w:p>
    <w:p w14:paraId="4A020798" w14:textId="77777777" w:rsidR="00BF6C77" w:rsidRPr="007E06A7" w:rsidRDefault="00BF6C77" w:rsidP="00A77C80">
      <w:pPr>
        <w:pStyle w:val="10odstavek"/>
      </w:pPr>
    </w:p>
    <w:p w14:paraId="4AEA3E91" w14:textId="77777777" w:rsidR="00BF6C77" w:rsidRPr="007E06A7" w:rsidRDefault="00BF6C77" w:rsidP="00BF6C77">
      <w:pPr>
        <w:pStyle w:val="NASLOVI1"/>
      </w:pPr>
      <w:r w:rsidRPr="007E06A7">
        <w:t>USMERITVE ZA DOLOČITEV MERIL IN POGOJEV PO PRENEHANJU VELJAVNOSTI OBČINSKEGA PODROBNEGA PROSTORSKEGA NAČRTA</w:t>
      </w:r>
    </w:p>
    <w:p w14:paraId="176F0D2E" w14:textId="77777777" w:rsidR="00BF6C77" w:rsidRPr="007E06A7" w:rsidRDefault="00BF6C77" w:rsidP="00A77C80">
      <w:pPr>
        <w:pStyle w:val="10odstavek"/>
      </w:pPr>
    </w:p>
    <w:p w14:paraId="1A5962A6" w14:textId="77777777" w:rsidR="00BF6C77" w:rsidRPr="007E06A7" w:rsidRDefault="00BF6C77" w:rsidP="00BF6C77">
      <w:pPr>
        <w:pStyle w:val="LENI"/>
      </w:pPr>
      <w:r w:rsidRPr="007E06A7">
        <w:t>člen</w:t>
      </w:r>
    </w:p>
    <w:p w14:paraId="722A31F9" w14:textId="77777777" w:rsidR="00BF6C77" w:rsidRPr="007E06A7" w:rsidRDefault="00BF6C77" w:rsidP="00A77C80">
      <w:pPr>
        <w:pStyle w:val="b10"/>
      </w:pPr>
      <w:r w:rsidRPr="007E06A7">
        <w:t>(usmeritve po prenehanju veljavnosti občinskega podrobnega prostorskega načrta)</w:t>
      </w:r>
    </w:p>
    <w:p w14:paraId="57CC1C16" w14:textId="77777777" w:rsidR="00BF6C77" w:rsidRPr="007E06A7" w:rsidRDefault="00BF6C77" w:rsidP="00A77C80">
      <w:pPr>
        <w:pStyle w:val="10odstavek"/>
      </w:pPr>
    </w:p>
    <w:p w14:paraId="4C5E50EF" w14:textId="77777777" w:rsidR="00BF6C77" w:rsidRPr="007E06A7" w:rsidRDefault="00BF6C77" w:rsidP="007E06A7">
      <w:pPr>
        <w:pStyle w:val="1231"/>
        <w:numPr>
          <w:ilvl w:val="0"/>
          <w:numId w:val="0"/>
        </w:numPr>
        <w:ind w:firstLine="284"/>
      </w:pPr>
      <w:r w:rsidRPr="007E06A7">
        <w:t>Merila in pogoji tega odloka se smiselno povzamejo v hierarhično višjem prostorskem aktu.</w:t>
      </w:r>
    </w:p>
    <w:p w14:paraId="5953AB9A" w14:textId="77777777" w:rsidR="00777030" w:rsidRPr="007E06A7" w:rsidRDefault="00777030" w:rsidP="00BF6C77">
      <w:pPr>
        <w:pStyle w:val="10odstavek"/>
      </w:pPr>
    </w:p>
    <w:p w14:paraId="79EB176C" w14:textId="442B2CE5" w:rsidR="00777030" w:rsidRPr="007E06A7" w:rsidRDefault="00777030" w:rsidP="00E13C8F">
      <w:pPr>
        <w:pStyle w:val="NASLOVI1"/>
      </w:pPr>
      <w:r w:rsidRPr="007E06A7">
        <w:t>KONČN</w:t>
      </w:r>
      <w:r w:rsidR="003C6163">
        <w:t>I</w:t>
      </w:r>
      <w:r w:rsidRPr="007E06A7">
        <w:t xml:space="preserve"> DOLOČB</w:t>
      </w:r>
      <w:r w:rsidR="003C6163">
        <w:t>I</w:t>
      </w:r>
    </w:p>
    <w:p w14:paraId="241A2DCF" w14:textId="77777777" w:rsidR="00777030" w:rsidRPr="007E06A7" w:rsidRDefault="00777030" w:rsidP="002F640F">
      <w:pPr>
        <w:pStyle w:val="10odstavek"/>
      </w:pPr>
    </w:p>
    <w:p w14:paraId="1B5C2BFA" w14:textId="77777777" w:rsidR="00777030" w:rsidRPr="007E06A7" w:rsidRDefault="00777030" w:rsidP="002F640F">
      <w:pPr>
        <w:pStyle w:val="LENI"/>
      </w:pPr>
      <w:r w:rsidRPr="007E06A7">
        <w:t>člen</w:t>
      </w:r>
    </w:p>
    <w:p w14:paraId="3A0FDE20" w14:textId="77777777" w:rsidR="00777030" w:rsidRPr="007E06A7" w:rsidRDefault="00777030" w:rsidP="002F640F">
      <w:pPr>
        <w:pStyle w:val="b10"/>
      </w:pPr>
      <w:r w:rsidRPr="007E06A7">
        <w:t>(hramba in vpogled)</w:t>
      </w:r>
    </w:p>
    <w:p w14:paraId="0DC95655" w14:textId="77777777" w:rsidR="00777030" w:rsidRPr="007E06A7" w:rsidRDefault="00777030" w:rsidP="002F640F">
      <w:pPr>
        <w:pStyle w:val="10odstavek"/>
      </w:pPr>
    </w:p>
    <w:p w14:paraId="0001B327" w14:textId="77777777" w:rsidR="00185B9F" w:rsidRPr="007E06A7" w:rsidRDefault="00185B9F" w:rsidP="002F640F">
      <w:pPr>
        <w:pStyle w:val="1231"/>
        <w:numPr>
          <w:ilvl w:val="0"/>
          <w:numId w:val="0"/>
        </w:numPr>
        <w:ind w:firstLine="284"/>
      </w:pPr>
      <w:r w:rsidRPr="007E06A7">
        <w:t xml:space="preserve">Občinski podrobni prostorski načrt se hrani in je na vpogled javnosti na sedežu Občinske uprave Občine </w:t>
      </w:r>
      <w:r w:rsidR="007B7593" w:rsidRPr="007E06A7">
        <w:t>Gornja Radgona</w:t>
      </w:r>
      <w:r w:rsidRPr="007E06A7">
        <w:t>.</w:t>
      </w:r>
    </w:p>
    <w:p w14:paraId="5C42A274" w14:textId="77777777" w:rsidR="00777030" w:rsidRPr="007E06A7" w:rsidRDefault="00777030" w:rsidP="00A103B9">
      <w:pPr>
        <w:pStyle w:val="10odstavek"/>
      </w:pPr>
    </w:p>
    <w:p w14:paraId="035F1A55" w14:textId="77777777" w:rsidR="00777030" w:rsidRPr="007E06A7" w:rsidRDefault="00777030" w:rsidP="002F640F">
      <w:pPr>
        <w:pStyle w:val="LENI"/>
      </w:pPr>
      <w:r w:rsidRPr="007E06A7">
        <w:t>člen</w:t>
      </w:r>
    </w:p>
    <w:p w14:paraId="7281D637" w14:textId="77777777" w:rsidR="00777030" w:rsidRPr="007E06A7" w:rsidRDefault="00777030" w:rsidP="002F640F">
      <w:pPr>
        <w:pStyle w:val="b10"/>
      </w:pPr>
      <w:r w:rsidRPr="007E06A7">
        <w:t>(začetek veljavnosti)</w:t>
      </w:r>
    </w:p>
    <w:p w14:paraId="7A03E3AE" w14:textId="77777777" w:rsidR="00777030" w:rsidRPr="007E06A7" w:rsidRDefault="00777030" w:rsidP="002F640F">
      <w:pPr>
        <w:pStyle w:val="10odstavek"/>
      </w:pPr>
    </w:p>
    <w:p w14:paraId="0242730A" w14:textId="77777777" w:rsidR="00777030" w:rsidRPr="007E06A7" w:rsidRDefault="00185B9F" w:rsidP="002F640F">
      <w:pPr>
        <w:pStyle w:val="1231"/>
        <w:numPr>
          <w:ilvl w:val="0"/>
          <w:numId w:val="0"/>
        </w:numPr>
        <w:ind w:firstLine="284"/>
      </w:pPr>
      <w:r w:rsidRPr="007E06A7">
        <w:t xml:space="preserve">Ta odlok začne veljati naslednji dan po objavi v </w:t>
      </w:r>
      <w:r w:rsidR="00777030" w:rsidRPr="007E06A7">
        <w:t>Ur</w:t>
      </w:r>
      <w:r w:rsidRPr="007E06A7">
        <w:t xml:space="preserve">adnem </w:t>
      </w:r>
      <w:r w:rsidR="003C6A26" w:rsidRPr="007E06A7">
        <w:t>glasilu Občine Gornja Radgona</w:t>
      </w:r>
      <w:r w:rsidR="00777030" w:rsidRPr="007E06A7">
        <w:t>.</w:t>
      </w:r>
    </w:p>
    <w:p w14:paraId="4A43FE9B" w14:textId="77777777" w:rsidR="00777030" w:rsidRPr="007E06A7" w:rsidRDefault="00777030" w:rsidP="00A103B9">
      <w:pPr>
        <w:pStyle w:val="10odstavek"/>
      </w:pPr>
    </w:p>
    <w:p w14:paraId="2D8B4E17" w14:textId="77777777" w:rsidR="00777030" w:rsidRPr="007E06A7" w:rsidRDefault="00E059BC" w:rsidP="002F640F">
      <w:pPr>
        <w:pStyle w:val="1231"/>
        <w:numPr>
          <w:ilvl w:val="0"/>
          <w:numId w:val="0"/>
        </w:numPr>
        <w:ind w:firstLine="284"/>
      </w:pPr>
      <w:r w:rsidRPr="007E06A7">
        <w:t>Št.</w:t>
      </w:r>
      <w:r w:rsidR="003539B3" w:rsidRPr="007E06A7">
        <w:t>___________</w:t>
      </w:r>
      <w:r w:rsidRPr="007E06A7">
        <w:t>________</w:t>
      </w:r>
      <w:r w:rsidR="003539B3" w:rsidRPr="007E06A7">
        <w:t>______</w:t>
      </w:r>
    </w:p>
    <w:p w14:paraId="543F814D" w14:textId="3ABB2CFB" w:rsidR="00777030" w:rsidRPr="009C2AAA" w:rsidRDefault="00E059BC" w:rsidP="002F640F">
      <w:pPr>
        <w:pStyle w:val="1231"/>
        <w:numPr>
          <w:ilvl w:val="0"/>
          <w:numId w:val="0"/>
        </w:numPr>
        <w:ind w:firstLine="284"/>
        <w:rPr>
          <w:lang w:val="en-US"/>
        </w:rPr>
      </w:pPr>
      <w:r w:rsidRPr="007E06A7">
        <w:t>Gornja Radgona, dne</w:t>
      </w:r>
      <w:r w:rsidR="00777030" w:rsidRPr="007E06A7">
        <w:t xml:space="preserve"> </w:t>
      </w:r>
      <w:r w:rsidR="003539B3" w:rsidRPr="007E06A7">
        <w:t>__</w:t>
      </w:r>
      <w:r w:rsidR="00723EE9" w:rsidRPr="007E06A7">
        <w:t xml:space="preserve">. </w:t>
      </w:r>
      <w:r w:rsidR="003539B3" w:rsidRPr="007E06A7">
        <w:t>__</w:t>
      </w:r>
      <w:r w:rsidR="00723EE9" w:rsidRPr="007E06A7">
        <w:t xml:space="preserve">. </w:t>
      </w:r>
      <w:r w:rsidR="00777030" w:rsidRPr="007E06A7">
        <w:t>20</w:t>
      </w:r>
      <w:r w:rsidR="000D7BD0">
        <w:t>2</w:t>
      </w:r>
      <w:r w:rsidR="009C2AAA">
        <w:t>1</w:t>
      </w:r>
    </w:p>
    <w:p w14:paraId="2350429D" w14:textId="77777777" w:rsidR="00777030" w:rsidRPr="007E06A7" w:rsidRDefault="00777030" w:rsidP="002F640F">
      <w:pPr>
        <w:pStyle w:val="1231"/>
        <w:numPr>
          <w:ilvl w:val="0"/>
          <w:numId w:val="0"/>
        </w:numPr>
        <w:ind w:firstLine="284"/>
      </w:pPr>
    </w:p>
    <w:p w14:paraId="59183A21" w14:textId="77777777" w:rsidR="00777030" w:rsidRPr="007E06A7" w:rsidRDefault="00E059BC" w:rsidP="00E059BC">
      <w:pPr>
        <w:pStyle w:val="10"/>
        <w:ind w:left="6379"/>
        <w:jc w:val="center"/>
      </w:pPr>
      <w:r w:rsidRPr="007E06A7">
        <w:t>Župan</w:t>
      </w:r>
    </w:p>
    <w:p w14:paraId="117AED91" w14:textId="77777777" w:rsidR="00F50C43" w:rsidRPr="007E06A7" w:rsidRDefault="00E059BC" w:rsidP="00E059BC">
      <w:pPr>
        <w:pStyle w:val="10"/>
        <w:ind w:left="6379"/>
        <w:jc w:val="center"/>
      </w:pPr>
      <w:r w:rsidRPr="007E06A7">
        <w:t>Občine Gornja Radgona</w:t>
      </w:r>
    </w:p>
    <w:p w14:paraId="33F88488" w14:textId="77777777" w:rsidR="00777030" w:rsidRPr="007E06A7" w:rsidRDefault="003C6A26" w:rsidP="00723EE9">
      <w:pPr>
        <w:pStyle w:val="10"/>
        <w:ind w:left="6379"/>
        <w:jc w:val="center"/>
      </w:pPr>
      <w:r w:rsidRPr="007E06A7">
        <w:t>Stanislav Rojko</w:t>
      </w:r>
      <w:r w:rsidR="00EE7370" w:rsidRPr="007E06A7">
        <w:t xml:space="preserve"> l.</w:t>
      </w:r>
      <w:r w:rsidR="0024132B" w:rsidRPr="007E06A7">
        <w:t xml:space="preserve"> </w:t>
      </w:r>
      <w:r w:rsidR="00EE7370" w:rsidRPr="007E06A7">
        <w:t>r.</w:t>
      </w:r>
    </w:p>
    <w:sectPr w:rsidR="00777030" w:rsidRPr="007E06A7" w:rsidSect="00375EF9">
      <w:headerReference w:type="default" r:id="rId8"/>
      <w:footerReference w:type="default" r:id="rId9"/>
      <w:pgSz w:w="11906" w:h="16838" w:code="9"/>
      <w:pgMar w:top="1213" w:right="1134" w:bottom="1780" w:left="1701" w:header="1134" w:footer="8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89262" w14:textId="77777777" w:rsidR="003A5E05" w:rsidRDefault="003A5E05" w:rsidP="00C67E34">
      <w:r>
        <w:separator/>
      </w:r>
    </w:p>
  </w:endnote>
  <w:endnote w:type="continuationSeparator" w:id="0">
    <w:p w14:paraId="5E63A84B" w14:textId="77777777" w:rsidR="003A5E05" w:rsidRDefault="003A5E05" w:rsidP="00C6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INPro-Regular">
    <w:panose1 w:val="02000503030000020004"/>
    <w:charset w:val="EE"/>
    <w:family w:val="auto"/>
    <w:pitch w:val="variable"/>
    <w:sig w:usb0="800002AF" w:usb1="4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INPro-Medium">
    <w:panose1 w:val="02000503030000020004"/>
    <w:charset w:val="EE"/>
    <w:family w:val="auto"/>
    <w:pitch w:val="variable"/>
    <w:sig w:usb0="800002AF" w:usb1="4000206A" w:usb2="00000000" w:usb3="00000000" w:csb0="0000009F" w:csb1="00000000"/>
  </w:font>
  <w:font w:name="SL Cour">
    <w:altName w:val="Times New Roman"/>
    <w:charset w:val="00"/>
    <w:family w:val="auto"/>
    <w:pitch w:val="default"/>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EF2E2" w14:textId="77777777" w:rsidR="003A5E05" w:rsidRPr="00583820" w:rsidRDefault="003A5E05" w:rsidP="00583820">
    <w:pPr>
      <w:pStyle w:val="T"/>
      <w:framePr w:wrap="around"/>
      <w:rPr>
        <w:rStyle w:val="PageNumber"/>
      </w:rPr>
    </w:pPr>
    <w:r w:rsidRPr="00583820">
      <w:rPr>
        <w:rStyle w:val="PageNumber"/>
      </w:rPr>
      <w:fldChar w:fldCharType="begin"/>
    </w:r>
    <w:r w:rsidRPr="00583820">
      <w:rPr>
        <w:rStyle w:val="PageNumber"/>
      </w:rPr>
      <w:instrText xml:space="preserve">PAGE  </w:instrText>
    </w:r>
    <w:r w:rsidRPr="00583820">
      <w:rPr>
        <w:rStyle w:val="PageNumber"/>
      </w:rPr>
      <w:fldChar w:fldCharType="separate"/>
    </w:r>
    <w:r>
      <w:rPr>
        <w:rStyle w:val="PageNumber"/>
        <w:noProof/>
      </w:rPr>
      <w:t>8</w:t>
    </w:r>
    <w:r w:rsidRPr="00583820">
      <w:rPr>
        <w:rStyle w:val="PageNumber"/>
      </w:rPr>
      <w:fldChar w:fldCharType="end"/>
    </w:r>
  </w:p>
  <w:p w14:paraId="6A48A3D0" w14:textId="7FAF2293" w:rsidR="003A5E05" w:rsidRPr="002164BE" w:rsidRDefault="003A5E05" w:rsidP="002164BE">
    <w:pPr>
      <w:pStyle w:val="8"/>
    </w:pPr>
    <w:r w:rsidRPr="00A95407">
      <w:t>Odlok o občinskem podrobnem prostors</w:t>
    </w:r>
    <w:r w:rsidRPr="002164BE">
      <w:t xml:space="preserve">kem načrtu </w:t>
    </w:r>
    <w:r w:rsidRPr="000A0B58">
      <w:t>za enot</w:t>
    </w:r>
    <w:r w:rsidR="00F1797D">
      <w:t>o</w:t>
    </w:r>
    <w:r w:rsidRPr="000A0B58">
      <w:t xml:space="preserve"> urejanja prostora GR </w:t>
    </w:r>
    <w:r w:rsidR="00F1797D">
      <w:t>27 (stanovanjska soseska)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1195D" w14:textId="77777777" w:rsidR="003A5E05" w:rsidRDefault="003A5E05" w:rsidP="00C67E34">
      <w:r>
        <w:separator/>
      </w:r>
    </w:p>
  </w:footnote>
  <w:footnote w:type="continuationSeparator" w:id="0">
    <w:p w14:paraId="49546044" w14:textId="77777777" w:rsidR="003A5E05" w:rsidRDefault="003A5E05" w:rsidP="00C67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78615" w14:textId="6760501C" w:rsidR="003A5E05" w:rsidRDefault="003A5E05" w:rsidP="0023517E">
    <w:pPr>
      <w:pStyle w:val="Header"/>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77DA1"/>
    <w:multiLevelType w:val="multilevel"/>
    <w:tmpl w:val="A68CC94E"/>
    <w:lvl w:ilvl="0">
      <w:start w:val="1"/>
      <w:numFmt w:val="decimal"/>
      <w:pStyle w:val="LENI"/>
      <w:lvlText w:val="%1."/>
      <w:lvlJc w:val="left"/>
      <w:pPr>
        <w:ind w:left="425" w:hanging="425"/>
      </w:pPr>
      <w:rPr>
        <w:rFonts w:cs="Times New Roman"/>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aIbIc"/>
      <w:lvlText w:val="4.%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3B272DA"/>
    <w:multiLevelType w:val="hybridMultilevel"/>
    <w:tmpl w:val="BC78DFF2"/>
    <w:lvl w:ilvl="0" w:tplc="098C88DA">
      <w:start w:val="1"/>
      <w:numFmt w:val="decimal"/>
      <w:pStyle w:val="NASLOVI2"/>
      <w:lvlText w:val="1.%1"/>
      <w:lvlJc w:val="left"/>
      <w:pPr>
        <w:ind w:left="425" w:hanging="42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67460C"/>
    <w:multiLevelType w:val="hybridMultilevel"/>
    <w:tmpl w:val="0382E506"/>
    <w:lvl w:ilvl="0" w:tplc="098C88DA">
      <w:start w:val="1"/>
      <w:numFmt w:val="decimal"/>
      <w:pStyle w:val="NASLOVI3"/>
      <w:lvlText w:val="1.1.%1"/>
      <w:lvlJc w:val="left"/>
      <w:pPr>
        <w:ind w:left="567" w:hanging="567"/>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CF938CE"/>
    <w:multiLevelType w:val="hybridMultilevel"/>
    <w:tmpl w:val="6FE2A168"/>
    <w:lvl w:ilvl="0" w:tplc="D452F562">
      <w:start w:val="1"/>
      <w:numFmt w:val="upperLetter"/>
      <w:pStyle w:val="ABC"/>
      <w:lvlText w:val="%1)"/>
      <w:lvlJc w:val="left"/>
      <w:pPr>
        <w:ind w:left="0" w:firstLine="284"/>
      </w:pPr>
      <w:rPr>
        <w:rFonts w:hint="default"/>
      </w:rPr>
    </w:lvl>
    <w:lvl w:ilvl="1" w:tplc="4B6E0912" w:tentative="1">
      <w:start w:val="1"/>
      <w:numFmt w:val="lowerLetter"/>
      <w:lvlText w:val="%2."/>
      <w:lvlJc w:val="left"/>
      <w:pPr>
        <w:ind w:left="1440" w:hanging="360"/>
      </w:pPr>
    </w:lvl>
    <w:lvl w:ilvl="2" w:tplc="75CEE318" w:tentative="1">
      <w:start w:val="1"/>
      <w:numFmt w:val="lowerRoman"/>
      <w:lvlText w:val="%3."/>
      <w:lvlJc w:val="right"/>
      <w:pPr>
        <w:ind w:left="2160" w:hanging="180"/>
      </w:pPr>
    </w:lvl>
    <w:lvl w:ilvl="3" w:tplc="B79EA17C" w:tentative="1">
      <w:start w:val="1"/>
      <w:numFmt w:val="decimal"/>
      <w:lvlText w:val="%4."/>
      <w:lvlJc w:val="left"/>
      <w:pPr>
        <w:ind w:left="2880" w:hanging="360"/>
      </w:pPr>
    </w:lvl>
    <w:lvl w:ilvl="4" w:tplc="78B8C776" w:tentative="1">
      <w:start w:val="1"/>
      <w:numFmt w:val="lowerLetter"/>
      <w:lvlText w:val="%5."/>
      <w:lvlJc w:val="left"/>
      <w:pPr>
        <w:ind w:left="3600" w:hanging="360"/>
      </w:pPr>
    </w:lvl>
    <w:lvl w:ilvl="5" w:tplc="7674B10E" w:tentative="1">
      <w:start w:val="1"/>
      <w:numFmt w:val="lowerRoman"/>
      <w:lvlText w:val="%6."/>
      <w:lvlJc w:val="right"/>
      <w:pPr>
        <w:ind w:left="4320" w:hanging="180"/>
      </w:pPr>
    </w:lvl>
    <w:lvl w:ilvl="6" w:tplc="FAEE0DC2" w:tentative="1">
      <w:start w:val="1"/>
      <w:numFmt w:val="decimal"/>
      <w:lvlText w:val="%7."/>
      <w:lvlJc w:val="left"/>
      <w:pPr>
        <w:ind w:left="5040" w:hanging="360"/>
      </w:pPr>
    </w:lvl>
    <w:lvl w:ilvl="7" w:tplc="51720702" w:tentative="1">
      <w:start w:val="1"/>
      <w:numFmt w:val="lowerLetter"/>
      <w:lvlText w:val="%8."/>
      <w:lvlJc w:val="left"/>
      <w:pPr>
        <w:ind w:left="5760" w:hanging="360"/>
      </w:pPr>
    </w:lvl>
    <w:lvl w:ilvl="8" w:tplc="20C6CDB8" w:tentative="1">
      <w:start w:val="1"/>
      <w:numFmt w:val="lowerRoman"/>
      <w:lvlText w:val="%9."/>
      <w:lvlJc w:val="right"/>
      <w:pPr>
        <w:ind w:left="6480" w:hanging="180"/>
      </w:pPr>
    </w:lvl>
  </w:abstractNum>
  <w:abstractNum w:abstractNumId="4" w15:restartNumberingAfterBreak="0">
    <w:nsid w:val="36E70746"/>
    <w:multiLevelType w:val="hybridMultilevel"/>
    <w:tmpl w:val="AE56A8C0"/>
    <w:lvl w:ilvl="0" w:tplc="4D02DB68">
      <w:start w:val="1"/>
      <w:numFmt w:val="decimal"/>
      <w:pStyle w:val="123"/>
      <w:lvlText w:val="%1"/>
      <w:lvlJc w:val="left"/>
      <w:pPr>
        <w:ind w:left="0" w:firstLine="28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3F36378A"/>
    <w:multiLevelType w:val="hybridMultilevel"/>
    <w:tmpl w:val="EC8A0070"/>
    <w:lvl w:ilvl="0" w:tplc="DD4E9B72">
      <w:start w:val="1"/>
      <w:numFmt w:val="upperLetter"/>
      <w:pStyle w:val="A"/>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4827248"/>
    <w:multiLevelType w:val="hybridMultilevel"/>
    <w:tmpl w:val="4CD62B3C"/>
    <w:lvl w:ilvl="0" w:tplc="A0BCF5B4">
      <w:start w:val="1"/>
      <w:numFmt w:val="decimal"/>
      <w:pStyle w:val="1230"/>
      <w:lvlText w:val="%1."/>
      <w:lvlJc w:val="left"/>
      <w:pPr>
        <w:ind w:left="0" w:firstLine="284"/>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63E75B4"/>
    <w:multiLevelType w:val="singleLevel"/>
    <w:tmpl w:val="3D4050CA"/>
    <w:lvl w:ilvl="0">
      <w:start w:val="2"/>
      <w:numFmt w:val="upperLetter"/>
      <w:pStyle w:val="Heading1"/>
      <w:lvlText w:val="%1)"/>
      <w:lvlJc w:val="left"/>
      <w:pPr>
        <w:tabs>
          <w:tab w:val="num" w:pos="2484"/>
        </w:tabs>
        <w:ind w:left="2484" w:hanging="360"/>
      </w:pPr>
      <w:rPr>
        <w:rFonts w:hint="default"/>
      </w:rPr>
    </w:lvl>
  </w:abstractNum>
  <w:abstractNum w:abstractNumId="8" w15:restartNumberingAfterBreak="0">
    <w:nsid w:val="48BE764E"/>
    <w:multiLevelType w:val="hybridMultilevel"/>
    <w:tmpl w:val="B4AA4D48"/>
    <w:lvl w:ilvl="0" w:tplc="0A8CD816">
      <w:start w:val="1"/>
      <w:numFmt w:val="bullet"/>
      <w:pStyle w:val="-"/>
      <w:lvlText w:val="­"/>
      <w:lvlJc w:val="left"/>
      <w:pPr>
        <w:ind w:left="0" w:firstLine="284"/>
      </w:pPr>
      <w:rPr>
        <w:rFonts w:hint="default"/>
        <w:b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9" w15:restartNumberingAfterBreak="0">
    <w:nsid w:val="4AD354CE"/>
    <w:multiLevelType w:val="hybridMultilevel"/>
    <w:tmpl w:val="31F60E5A"/>
    <w:lvl w:ilvl="0" w:tplc="0B121036">
      <w:start w:val="1"/>
      <w:numFmt w:val="decimal"/>
      <w:pStyle w:val="1231"/>
      <w:lvlText w:val="(%1)"/>
      <w:lvlJc w:val="left"/>
      <w:pPr>
        <w:ind w:left="0" w:firstLine="284"/>
      </w:pPr>
      <w:rPr>
        <w:rFonts w:cs="Times New Roman"/>
        <w:b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2008" w:hanging="360"/>
      </w:pPr>
    </w:lvl>
    <w:lvl w:ilvl="2" w:tplc="0424001B" w:tentative="1">
      <w:start w:val="1"/>
      <w:numFmt w:val="lowerRoman"/>
      <w:lvlText w:val="%3."/>
      <w:lvlJc w:val="right"/>
      <w:pPr>
        <w:ind w:left="2728" w:hanging="180"/>
      </w:pPr>
    </w:lvl>
    <w:lvl w:ilvl="3" w:tplc="0424000F" w:tentative="1">
      <w:start w:val="1"/>
      <w:numFmt w:val="decimal"/>
      <w:lvlText w:val="%4."/>
      <w:lvlJc w:val="left"/>
      <w:pPr>
        <w:ind w:left="3448" w:hanging="360"/>
      </w:pPr>
    </w:lvl>
    <w:lvl w:ilvl="4" w:tplc="04240019" w:tentative="1">
      <w:start w:val="1"/>
      <w:numFmt w:val="lowerLetter"/>
      <w:lvlText w:val="%5."/>
      <w:lvlJc w:val="left"/>
      <w:pPr>
        <w:ind w:left="4168" w:hanging="360"/>
      </w:pPr>
    </w:lvl>
    <w:lvl w:ilvl="5" w:tplc="0424001B" w:tentative="1">
      <w:start w:val="1"/>
      <w:numFmt w:val="lowerRoman"/>
      <w:lvlText w:val="%6."/>
      <w:lvlJc w:val="right"/>
      <w:pPr>
        <w:ind w:left="4888" w:hanging="180"/>
      </w:pPr>
    </w:lvl>
    <w:lvl w:ilvl="6" w:tplc="0424000F" w:tentative="1">
      <w:start w:val="1"/>
      <w:numFmt w:val="decimal"/>
      <w:lvlText w:val="%7."/>
      <w:lvlJc w:val="left"/>
      <w:pPr>
        <w:ind w:left="5608" w:hanging="360"/>
      </w:pPr>
    </w:lvl>
    <w:lvl w:ilvl="7" w:tplc="04240019" w:tentative="1">
      <w:start w:val="1"/>
      <w:numFmt w:val="lowerLetter"/>
      <w:lvlText w:val="%8."/>
      <w:lvlJc w:val="left"/>
      <w:pPr>
        <w:ind w:left="6328" w:hanging="360"/>
      </w:pPr>
    </w:lvl>
    <w:lvl w:ilvl="8" w:tplc="0424001B" w:tentative="1">
      <w:start w:val="1"/>
      <w:numFmt w:val="lowerRoman"/>
      <w:lvlText w:val="%9."/>
      <w:lvlJc w:val="right"/>
      <w:pPr>
        <w:ind w:left="7048" w:hanging="180"/>
      </w:pPr>
    </w:lvl>
  </w:abstractNum>
  <w:abstractNum w:abstractNumId="10" w15:restartNumberingAfterBreak="0">
    <w:nsid w:val="529F76CE"/>
    <w:multiLevelType w:val="multilevel"/>
    <w:tmpl w:val="19589D00"/>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5E093F03"/>
    <w:multiLevelType w:val="hybridMultilevel"/>
    <w:tmpl w:val="3258D8AA"/>
    <w:lvl w:ilvl="0" w:tplc="3106FDCA">
      <w:start w:val="1"/>
      <w:numFmt w:val="upperLetter"/>
      <w:pStyle w:val="bABC"/>
      <w:lvlText w:val="%1)"/>
      <w:lvlJc w:val="left"/>
      <w:pPr>
        <w:ind w:left="720" w:hanging="360"/>
      </w:pPr>
      <w:rPr>
        <w:rFonts w:hint="default"/>
      </w:rPr>
    </w:lvl>
    <w:lvl w:ilvl="1" w:tplc="DF9AA1DA" w:tentative="1">
      <w:start w:val="1"/>
      <w:numFmt w:val="lowerLetter"/>
      <w:lvlText w:val="%2."/>
      <w:lvlJc w:val="left"/>
      <w:pPr>
        <w:ind w:left="1440" w:hanging="360"/>
      </w:pPr>
    </w:lvl>
    <w:lvl w:ilvl="2" w:tplc="C76E4F10" w:tentative="1">
      <w:start w:val="1"/>
      <w:numFmt w:val="lowerRoman"/>
      <w:lvlText w:val="%3."/>
      <w:lvlJc w:val="right"/>
      <w:pPr>
        <w:ind w:left="2160" w:hanging="180"/>
      </w:pPr>
    </w:lvl>
    <w:lvl w:ilvl="3" w:tplc="9F66AC0E" w:tentative="1">
      <w:start w:val="1"/>
      <w:numFmt w:val="decimal"/>
      <w:lvlText w:val="%4."/>
      <w:lvlJc w:val="left"/>
      <w:pPr>
        <w:ind w:left="2880" w:hanging="360"/>
      </w:pPr>
    </w:lvl>
    <w:lvl w:ilvl="4" w:tplc="06C898A6" w:tentative="1">
      <w:start w:val="1"/>
      <w:numFmt w:val="lowerLetter"/>
      <w:lvlText w:val="%5."/>
      <w:lvlJc w:val="left"/>
      <w:pPr>
        <w:ind w:left="3600" w:hanging="360"/>
      </w:pPr>
    </w:lvl>
    <w:lvl w:ilvl="5" w:tplc="916665BE" w:tentative="1">
      <w:start w:val="1"/>
      <w:numFmt w:val="lowerRoman"/>
      <w:lvlText w:val="%6."/>
      <w:lvlJc w:val="right"/>
      <w:pPr>
        <w:ind w:left="4320" w:hanging="180"/>
      </w:pPr>
    </w:lvl>
    <w:lvl w:ilvl="6" w:tplc="B8ECC644" w:tentative="1">
      <w:start w:val="1"/>
      <w:numFmt w:val="decimal"/>
      <w:lvlText w:val="%7."/>
      <w:lvlJc w:val="left"/>
      <w:pPr>
        <w:ind w:left="5040" w:hanging="360"/>
      </w:pPr>
    </w:lvl>
    <w:lvl w:ilvl="7" w:tplc="9B0EFEFA" w:tentative="1">
      <w:start w:val="1"/>
      <w:numFmt w:val="lowerLetter"/>
      <w:lvlText w:val="%8."/>
      <w:lvlJc w:val="left"/>
      <w:pPr>
        <w:ind w:left="5760" w:hanging="360"/>
      </w:pPr>
    </w:lvl>
    <w:lvl w:ilvl="8" w:tplc="425E870C" w:tentative="1">
      <w:start w:val="1"/>
      <w:numFmt w:val="lowerRoman"/>
      <w:lvlText w:val="%9."/>
      <w:lvlJc w:val="right"/>
      <w:pPr>
        <w:ind w:left="6480" w:hanging="180"/>
      </w:pPr>
    </w:lvl>
  </w:abstractNum>
  <w:abstractNum w:abstractNumId="12" w15:restartNumberingAfterBreak="0">
    <w:nsid w:val="5EFD5047"/>
    <w:multiLevelType w:val="hybridMultilevel"/>
    <w:tmpl w:val="725E153E"/>
    <w:lvl w:ilvl="0" w:tplc="580C4654">
      <w:start w:val="1"/>
      <w:numFmt w:val="decimal"/>
      <w:pStyle w:val="b123"/>
      <w:lvlText w:val="%1"/>
      <w:lvlJc w:val="left"/>
      <w:pPr>
        <w:ind w:left="720" w:hanging="360"/>
      </w:pPr>
      <w:rPr>
        <w:rFonts w:hint="default"/>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13" w15:restartNumberingAfterBreak="0">
    <w:nsid w:val="605F75E1"/>
    <w:multiLevelType w:val="hybridMultilevel"/>
    <w:tmpl w:val="444222BA"/>
    <w:lvl w:ilvl="0" w:tplc="C20CD904">
      <w:start w:val="1"/>
      <w:numFmt w:val="decimal"/>
      <w:pStyle w:val="NASLOVI"/>
      <w:lvlText w:val="%1."/>
      <w:lvlJc w:val="left"/>
      <w:pPr>
        <w:ind w:left="284" w:hanging="284"/>
      </w:pPr>
      <w:rPr>
        <w:rFonts w:hint="default"/>
      </w:rPr>
    </w:lvl>
    <w:lvl w:ilvl="1" w:tplc="2FE81F88" w:tentative="1">
      <w:start w:val="1"/>
      <w:numFmt w:val="lowerLetter"/>
      <w:lvlText w:val="%2."/>
      <w:lvlJc w:val="left"/>
      <w:pPr>
        <w:ind w:left="1440" w:hanging="360"/>
      </w:pPr>
    </w:lvl>
    <w:lvl w:ilvl="2" w:tplc="F760D868" w:tentative="1">
      <w:start w:val="1"/>
      <w:numFmt w:val="lowerRoman"/>
      <w:lvlText w:val="%3."/>
      <w:lvlJc w:val="right"/>
      <w:pPr>
        <w:ind w:left="2160" w:hanging="180"/>
      </w:pPr>
    </w:lvl>
    <w:lvl w:ilvl="3" w:tplc="8D3A4F7A" w:tentative="1">
      <w:start w:val="1"/>
      <w:numFmt w:val="decimal"/>
      <w:lvlText w:val="%4."/>
      <w:lvlJc w:val="left"/>
      <w:pPr>
        <w:ind w:left="2880" w:hanging="360"/>
      </w:pPr>
    </w:lvl>
    <w:lvl w:ilvl="4" w:tplc="507C28D0" w:tentative="1">
      <w:start w:val="1"/>
      <w:numFmt w:val="lowerLetter"/>
      <w:lvlText w:val="%5."/>
      <w:lvlJc w:val="left"/>
      <w:pPr>
        <w:ind w:left="3600" w:hanging="360"/>
      </w:pPr>
    </w:lvl>
    <w:lvl w:ilvl="5" w:tplc="31446456" w:tentative="1">
      <w:start w:val="1"/>
      <w:numFmt w:val="lowerRoman"/>
      <w:lvlText w:val="%6."/>
      <w:lvlJc w:val="right"/>
      <w:pPr>
        <w:ind w:left="4320" w:hanging="180"/>
      </w:pPr>
    </w:lvl>
    <w:lvl w:ilvl="6" w:tplc="C57CBBD2" w:tentative="1">
      <w:start w:val="1"/>
      <w:numFmt w:val="decimal"/>
      <w:lvlText w:val="%7."/>
      <w:lvlJc w:val="left"/>
      <w:pPr>
        <w:ind w:left="5040" w:hanging="360"/>
      </w:pPr>
    </w:lvl>
    <w:lvl w:ilvl="7" w:tplc="E2EC34DA" w:tentative="1">
      <w:start w:val="1"/>
      <w:numFmt w:val="lowerLetter"/>
      <w:lvlText w:val="%8."/>
      <w:lvlJc w:val="left"/>
      <w:pPr>
        <w:ind w:left="5760" w:hanging="360"/>
      </w:pPr>
    </w:lvl>
    <w:lvl w:ilvl="8" w:tplc="1916E9BA" w:tentative="1">
      <w:start w:val="1"/>
      <w:numFmt w:val="lowerRoman"/>
      <w:lvlText w:val="%9."/>
      <w:lvlJc w:val="right"/>
      <w:pPr>
        <w:ind w:left="6480" w:hanging="180"/>
      </w:pPr>
    </w:lvl>
  </w:abstractNum>
  <w:abstractNum w:abstractNumId="14" w15:restartNumberingAfterBreak="0">
    <w:nsid w:val="684B623F"/>
    <w:multiLevelType w:val="hybridMultilevel"/>
    <w:tmpl w:val="F04428CC"/>
    <w:lvl w:ilvl="0" w:tplc="8B6C15BC">
      <w:start w:val="1"/>
      <w:numFmt w:val="decimal"/>
      <w:pStyle w:val="NASLOVI1"/>
      <w:lvlText w:val="%1"/>
      <w:lvlJc w:val="left"/>
      <w:pPr>
        <w:ind w:left="284" w:hanging="284"/>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2E20B54"/>
    <w:multiLevelType w:val="hybridMultilevel"/>
    <w:tmpl w:val="AA4A76FA"/>
    <w:lvl w:ilvl="0" w:tplc="062042AA">
      <w:start w:val="1"/>
      <w:numFmt w:val="decimal"/>
      <w:pStyle w:val="111213"/>
      <w:lvlText w:val="5.%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AF72AA9"/>
    <w:multiLevelType w:val="hybridMultilevel"/>
    <w:tmpl w:val="A2648666"/>
    <w:lvl w:ilvl="0" w:tplc="E54AC394">
      <w:numFmt w:val="bullet"/>
      <w:pStyle w:val="a0"/>
      <w:lvlText w:val="–"/>
      <w:lvlJc w:val="left"/>
      <w:pPr>
        <w:ind w:left="0" w:firstLine="284"/>
      </w:pPr>
      <w:rPr>
        <w:rFonts w:ascii="Arial" w:eastAsia="Times New Roman" w:hAnsi="Aria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abstractNumId w:val="5"/>
  </w:num>
  <w:num w:numId="2">
    <w:abstractNumId w:val="7"/>
  </w:num>
  <w:num w:numId="3">
    <w:abstractNumId w:val="9"/>
    <w:lvlOverride w:ilvl="0">
      <w:startOverride w:val="1"/>
    </w:lvlOverride>
  </w:num>
  <w:num w:numId="4">
    <w:abstractNumId w:val="9"/>
    <w:lvlOverride w:ilvl="0">
      <w:startOverride w:val="1"/>
    </w:lvlOverride>
  </w:num>
  <w:num w:numId="5">
    <w:abstractNumId w:val="15"/>
  </w:num>
  <w:num w:numId="6">
    <w:abstractNumId w:val="9"/>
    <w:lvlOverride w:ilvl="0">
      <w:startOverride w:val="1"/>
    </w:lvlOverride>
  </w:num>
  <w:num w:numId="7">
    <w:abstractNumId w:val="8"/>
  </w:num>
  <w:num w:numId="8">
    <w:abstractNumId w:val="9"/>
  </w:num>
  <w:num w:numId="9">
    <w:abstractNumId w:val="1"/>
  </w:num>
  <w:num w:numId="10">
    <w:abstractNumId w:val="9"/>
    <w:lvlOverride w:ilvl="0">
      <w:startOverride w:val="1"/>
    </w:lvlOverride>
  </w:num>
  <w:num w:numId="11">
    <w:abstractNumId w:val="16"/>
  </w:num>
  <w:num w:numId="12">
    <w:abstractNumId w:val="10"/>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13"/>
  </w:num>
  <w:num w:numId="26">
    <w:abstractNumId w:val="0"/>
  </w:num>
  <w:num w:numId="27">
    <w:abstractNumId w:val="11"/>
  </w:num>
  <w:num w:numId="28">
    <w:abstractNumId w:val="12"/>
  </w:num>
  <w:num w:numId="29">
    <w:abstractNumId w:val="9"/>
  </w:num>
  <w:num w:numId="30">
    <w:abstractNumId w:val="3"/>
  </w:num>
  <w:num w:numId="31">
    <w:abstractNumId w:val="4"/>
  </w:num>
  <w:num w:numId="32">
    <w:abstractNumId w:val="6"/>
  </w:num>
  <w:num w:numId="33">
    <w:abstractNumId w:val="2"/>
  </w:num>
  <w:num w:numId="34">
    <w:abstractNumId w:val="1"/>
  </w:num>
  <w:num w:numId="35">
    <w:abstractNumId w:val="14"/>
  </w:num>
  <w:num w:numId="36">
    <w:abstractNumId w:val="16"/>
  </w:num>
  <w:num w:numId="37">
    <w:abstractNumId w:val="9"/>
    <w:lvlOverride w:ilvl="0">
      <w:startOverride w:val="1"/>
    </w:lvlOverride>
  </w:num>
  <w:num w:numId="38">
    <w:abstractNumId w:val="9"/>
    <w:lvlOverride w:ilvl="0">
      <w:startOverride w:val="1"/>
    </w:lvlOverride>
  </w:num>
  <w:num w:numId="39">
    <w:abstractNumId w:val="9"/>
    <w:lvlOverride w:ilvl="0">
      <w:startOverride w:val="1"/>
    </w:lvlOverride>
  </w:num>
  <w:num w:numId="40">
    <w:abstractNumId w:val="9"/>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20"/>
  <w:displayHorizontalDrawingGridEvery w:val="0"/>
  <w:displayVerticalDrawingGridEvery w:val="2"/>
  <w:characterSpacingControl w:val="doNotCompress"/>
  <w:doNotValidateAgainstSchema/>
  <w:doNotDemarcateInvalidXml/>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34"/>
    <w:rsid w:val="00000C2D"/>
    <w:rsid w:val="00000E7C"/>
    <w:rsid w:val="0000212A"/>
    <w:rsid w:val="00002B43"/>
    <w:rsid w:val="0000415A"/>
    <w:rsid w:val="00004F2B"/>
    <w:rsid w:val="00005CF0"/>
    <w:rsid w:val="000106DB"/>
    <w:rsid w:val="00011F00"/>
    <w:rsid w:val="000125EE"/>
    <w:rsid w:val="00016153"/>
    <w:rsid w:val="000212DA"/>
    <w:rsid w:val="000216D1"/>
    <w:rsid w:val="000237D2"/>
    <w:rsid w:val="00024778"/>
    <w:rsid w:val="00024AD2"/>
    <w:rsid w:val="00025769"/>
    <w:rsid w:val="00025DEB"/>
    <w:rsid w:val="0002624E"/>
    <w:rsid w:val="000264FC"/>
    <w:rsid w:val="000265B6"/>
    <w:rsid w:val="0002730C"/>
    <w:rsid w:val="000273EA"/>
    <w:rsid w:val="00027416"/>
    <w:rsid w:val="000277EE"/>
    <w:rsid w:val="00030390"/>
    <w:rsid w:val="00030C75"/>
    <w:rsid w:val="00032091"/>
    <w:rsid w:val="00032D71"/>
    <w:rsid w:val="0003368D"/>
    <w:rsid w:val="00036FDD"/>
    <w:rsid w:val="00037237"/>
    <w:rsid w:val="00037F56"/>
    <w:rsid w:val="00040432"/>
    <w:rsid w:val="00042B3C"/>
    <w:rsid w:val="0004414A"/>
    <w:rsid w:val="00045D5D"/>
    <w:rsid w:val="000474E4"/>
    <w:rsid w:val="0005135C"/>
    <w:rsid w:val="000523DC"/>
    <w:rsid w:val="000523FC"/>
    <w:rsid w:val="00052812"/>
    <w:rsid w:val="00052BE2"/>
    <w:rsid w:val="00055A4A"/>
    <w:rsid w:val="00056ECC"/>
    <w:rsid w:val="000577B0"/>
    <w:rsid w:val="00062DA0"/>
    <w:rsid w:val="00065B3A"/>
    <w:rsid w:val="000664CE"/>
    <w:rsid w:val="000724F7"/>
    <w:rsid w:val="00072515"/>
    <w:rsid w:val="0007391A"/>
    <w:rsid w:val="00073F78"/>
    <w:rsid w:val="00074E0E"/>
    <w:rsid w:val="0007633E"/>
    <w:rsid w:val="00076773"/>
    <w:rsid w:val="00076E62"/>
    <w:rsid w:val="0008010F"/>
    <w:rsid w:val="00080D60"/>
    <w:rsid w:val="00081120"/>
    <w:rsid w:val="0008287F"/>
    <w:rsid w:val="00083DCE"/>
    <w:rsid w:val="00086E98"/>
    <w:rsid w:val="00087AC9"/>
    <w:rsid w:val="00090EE6"/>
    <w:rsid w:val="00091B3F"/>
    <w:rsid w:val="00091E98"/>
    <w:rsid w:val="00094AA0"/>
    <w:rsid w:val="00094CD6"/>
    <w:rsid w:val="00094E92"/>
    <w:rsid w:val="000956C3"/>
    <w:rsid w:val="00095B53"/>
    <w:rsid w:val="00096864"/>
    <w:rsid w:val="00096D92"/>
    <w:rsid w:val="00097931"/>
    <w:rsid w:val="000A0B58"/>
    <w:rsid w:val="000A6A5E"/>
    <w:rsid w:val="000A7FFE"/>
    <w:rsid w:val="000B11EE"/>
    <w:rsid w:val="000B197E"/>
    <w:rsid w:val="000B277F"/>
    <w:rsid w:val="000B37E1"/>
    <w:rsid w:val="000B45B7"/>
    <w:rsid w:val="000B4CE7"/>
    <w:rsid w:val="000B544A"/>
    <w:rsid w:val="000B69C8"/>
    <w:rsid w:val="000C2F42"/>
    <w:rsid w:val="000C322D"/>
    <w:rsid w:val="000C43C2"/>
    <w:rsid w:val="000C44F4"/>
    <w:rsid w:val="000C4772"/>
    <w:rsid w:val="000C499C"/>
    <w:rsid w:val="000C516B"/>
    <w:rsid w:val="000C5526"/>
    <w:rsid w:val="000C7F02"/>
    <w:rsid w:val="000D0C7C"/>
    <w:rsid w:val="000D1B0D"/>
    <w:rsid w:val="000D2B0E"/>
    <w:rsid w:val="000D2B6A"/>
    <w:rsid w:val="000D383B"/>
    <w:rsid w:val="000D4E6F"/>
    <w:rsid w:val="000D4FAA"/>
    <w:rsid w:val="000D7BD0"/>
    <w:rsid w:val="000E0CEF"/>
    <w:rsid w:val="000E158A"/>
    <w:rsid w:val="000E1D2E"/>
    <w:rsid w:val="000E20E2"/>
    <w:rsid w:val="000E311D"/>
    <w:rsid w:val="000E3584"/>
    <w:rsid w:val="000E7559"/>
    <w:rsid w:val="000F0670"/>
    <w:rsid w:val="000F43F2"/>
    <w:rsid w:val="000F7D58"/>
    <w:rsid w:val="00100B4E"/>
    <w:rsid w:val="00100FF5"/>
    <w:rsid w:val="001029FA"/>
    <w:rsid w:val="00103318"/>
    <w:rsid w:val="001036D0"/>
    <w:rsid w:val="001039FE"/>
    <w:rsid w:val="00103FBC"/>
    <w:rsid w:val="00104FDF"/>
    <w:rsid w:val="00107D72"/>
    <w:rsid w:val="001102A8"/>
    <w:rsid w:val="00111362"/>
    <w:rsid w:val="00112179"/>
    <w:rsid w:val="00114437"/>
    <w:rsid w:val="001153D3"/>
    <w:rsid w:val="00115956"/>
    <w:rsid w:val="00116974"/>
    <w:rsid w:val="00117070"/>
    <w:rsid w:val="001172CF"/>
    <w:rsid w:val="001176B6"/>
    <w:rsid w:val="001179F7"/>
    <w:rsid w:val="00117A87"/>
    <w:rsid w:val="00117F10"/>
    <w:rsid w:val="001241EF"/>
    <w:rsid w:val="00125167"/>
    <w:rsid w:val="00127353"/>
    <w:rsid w:val="0012743C"/>
    <w:rsid w:val="0012775A"/>
    <w:rsid w:val="00127AD6"/>
    <w:rsid w:val="00127BD8"/>
    <w:rsid w:val="00127DCD"/>
    <w:rsid w:val="00130395"/>
    <w:rsid w:val="00130729"/>
    <w:rsid w:val="001347B4"/>
    <w:rsid w:val="00134DAA"/>
    <w:rsid w:val="00140D62"/>
    <w:rsid w:val="00141A4D"/>
    <w:rsid w:val="0014213E"/>
    <w:rsid w:val="00142217"/>
    <w:rsid w:val="0014272F"/>
    <w:rsid w:val="00143875"/>
    <w:rsid w:val="001443C9"/>
    <w:rsid w:val="00145531"/>
    <w:rsid w:val="00150FFF"/>
    <w:rsid w:val="0015179C"/>
    <w:rsid w:val="00152197"/>
    <w:rsid w:val="00152A33"/>
    <w:rsid w:val="0015317A"/>
    <w:rsid w:val="00154F3E"/>
    <w:rsid w:val="00155AE9"/>
    <w:rsid w:val="00157AF1"/>
    <w:rsid w:val="00161465"/>
    <w:rsid w:val="0016171E"/>
    <w:rsid w:val="00167A6B"/>
    <w:rsid w:val="00171288"/>
    <w:rsid w:val="00172635"/>
    <w:rsid w:val="001740D7"/>
    <w:rsid w:val="00174B3C"/>
    <w:rsid w:val="0017598A"/>
    <w:rsid w:val="00175C7F"/>
    <w:rsid w:val="00175D79"/>
    <w:rsid w:val="001764B1"/>
    <w:rsid w:val="00177D4D"/>
    <w:rsid w:val="0018132C"/>
    <w:rsid w:val="001828DA"/>
    <w:rsid w:val="00182B57"/>
    <w:rsid w:val="00183318"/>
    <w:rsid w:val="00183F5E"/>
    <w:rsid w:val="00184858"/>
    <w:rsid w:val="00185498"/>
    <w:rsid w:val="00185B9F"/>
    <w:rsid w:val="00185C3D"/>
    <w:rsid w:val="00186C09"/>
    <w:rsid w:val="0018787A"/>
    <w:rsid w:val="001900C0"/>
    <w:rsid w:val="00193CD9"/>
    <w:rsid w:val="001942E5"/>
    <w:rsid w:val="00195ED3"/>
    <w:rsid w:val="001968D7"/>
    <w:rsid w:val="00197602"/>
    <w:rsid w:val="001A0943"/>
    <w:rsid w:val="001A1ACF"/>
    <w:rsid w:val="001A1ED6"/>
    <w:rsid w:val="001A1F57"/>
    <w:rsid w:val="001A31CB"/>
    <w:rsid w:val="001A3850"/>
    <w:rsid w:val="001A418D"/>
    <w:rsid w:val="001A4D8F"/>
    <w:rsid w:val="001A6115"/>
    <w:rsid w:val="001A660D"/>
    <w:rsid w:val="001A6670"/>
    <w:rsid w:val="001A7C32"/>
    <w:rsid w:val="001A7EDF"/>
    <w:rsid w:val="001B11F1"/>
    <w:rsid w:val="001B3BD6"/>
    <w:rsid w:val="001B3DC8"/>
    <w:rsid w:val="001B3F61"/>
    <w:rsid w:val="001B6DDD"/>
    <w:rsid w:val="001B7571"/>
    <w:rsid w:val="001C227D"/>
    <w:rsid w:val="001C33C4"/>
    <w:rsid w:val="001C5683"/>
    <w:rsid w:val="001C6E43"/>
    <w:rsid w:val="001C70DC"/>
    <w:rsid w:val="001D0D05"/>
    <w:rsid w:val="001D183C"/>
    <w:rsid w:val="001D2CA6"/>
    <w:rsid w:val="001D2E2D"/>
    <w:rsid w:val="001D32AA"/>
    <w:rsid w:val="001D5381"/>
    <w:rsid w:val="001D628D"/>
    <w:rsid w:val="001D6772"/>
    <w:rsid w:val="001D6FD6"/>
    <w:rsid w:val="001D739F"/>
    <w:rsid w:val="001D7D7A"/>
    <w:rsid w:val="001E00AA"/>
    <w:rsid w:val="001E02FD"/>
    <w:rsid w:val="001E43DB"/>
    <w:rsid w:val="001E51DE"/>
    <w:rsid w:val="001E5838"/>
    <w:rsid w:val="001E7BA7"/>
    <w:rsid w:val="001E7BE2"/>
    <w:rsid w:val="001F1C1D"/>
    <w:rsid w:val="001F21FA"/>
    <w:rsid w:val="001F25E9"/>
    <w:rsid w:val="001F2648"/>
    <w:rsid w:val="001F5A3C"/>
    <w:rsid w:val="001F69B9"/>
    <w:rsid w:val="001F6F67"/>
    <w:rsid w:val="00200540"/>
    <w:rsid w:val="0020063D"/>
    <w:rsid w:val="002010A6"/>
    <w:rsid w:val="00204C7D"/>
    <w:rsid w:val="00204E1E"/>
    <w:rsid w:val="002073E4"/>
    <w:rsid w:val="00207692"/>
    <w:rsid w:val="00207781"/>
    <w:rsid w:val="00207C2E"/>
    <w:rsid w:val="00207E9D"/>
    <w:rsid w:val="00210508"/>
    <w:rsid w:val="00210A14"/>
    <w:rsid w:val="00211D70"/>
    <w:rsid w:val="0021228A"/>
    <w:rsid w:val="0021242B"/>
    <w:rsid w:val="00212EA5"/>
    <w:rsid w:val="002132B8"/>
    <w:rsid w:val="002152E3"/>
    <w:rsid w:val="002155D4"/>
    <w:rsid w:val="002158DC"/>
    <w:rsid w:val="002164BE"/>
    <w:rsid w:val="002168D8"/>
    <w:rsid w:val="00217111"/>
    <w:rsid w:val="00220618"/>
    <w:rsid w:val="00220C67"/>
    <w:rsid w:val="00220EC3"/>
    <w:rsid w:val="002218CA"/>
    <w:rsid w:val="00223804"/>
    <w:rsid w:val="00224312"/>
    <w:rsid w:val="002243DF"/>
    <w:rsid w:val="00225DE1"/>
    <w:rsid w:val="00227A20"/>
    <w:rsid w:val="00230534"/>
    <w:rsid w:val="002307B1"/>
    <w:rsid w:val="00233AD3"/>
    <w:rsid w:val="0023517E"/>
    <w:rsid w:val="00235A57"/>
    <w:rsid w:val="00236853"/>
    <w:rsid w:val="00237284"/>
    <w:rsid w:val="00237508"/>
    <w:rsid w:val="0024132B"/>
    <w:rsid w:val="00241442"/>
    <w:rsid w:val="00242908"/>
    <w:rsid w:val="0024293E"/>
    <w:rsid w:val="0024645F"/>
    <w:rsid w:val="00251ACB"/>
    <w:rsid w:val="002541B6"/>
    <w:rsid w:val="0025493F"/>
    <w:rsid w:val="00255211"/>
    <w:rsid w:val="00255AE8"/>
    <w:rsid w:val="00255B62"/>
    <w:rsid w:val="00256212"/>
    <w:rsid w:val="00256B1D"/>
    <w:rsid w:val="0025794E"/>
    <w:rsid w:val="00257DB7"/>
    <w:rsid w:val="0026160D"/>
    <w:rsid w:val="0026517A"/>
    <w:rsid w:val="00265D6E"/>
    <w:rsid w:val="002662A9"/>
    <w:rsid w:val="0027033E"/>
    <w:rsid w:val="00270B6C"/>
    <w:rsid w:val="002715AA"/>
    <w:rsid w:val="0027236C"/>
    <w:rsid w:val="0027466D"/>
    <w:rsid w:val="00277CF0"/>
    <w:rsid w:val="002805B9"/>
    <w:rsid w:val="00285F02"/>
    <w:rsid w:val="00286418"/>
    <w:rsid w:val="002867A7"/>
    <w:rsid w:val="00290A3A"/>
    <w:rsid w:val="00291E5A"/>
    <w:rsid w:val="0029372A"/>
    <w:rsid w:val="002960FE"/>
    <w:rsid w:val="002964C0"/>
    <w:rsid w:val="00296893"/>
    <w:rsid w:val="00296977"/>
    <w:rsid w:val="002973EC"/>
    <w:rsid w:val="002A083A"/>
    <w:rsid w:val="002A26B1"/>
    <w:rsid w:val="002A3269"/>
    <w:rsid w:val="002A3809"/>
    <w:rsid w:val="002A3884"/>
    <w:rsid w:val="002A67C4"/>
    <w:rsid w:val="002B0008"/>
    <w:rsid w:val="002B0121"/>
    <w:rsid w:val="002B263B"/>
    <w:rsid w:val="002B2855"/>
    <w:rsid w:val="002B2C47"/>
    <w:rsid w:val="002B3EEA"/>
    <w:rsid w:val="002B430A"/>
    <w:rsid w:val="002B4638"/>
    <w:rsid w:val="002B4C45"/>
    <w:rsid w:val="002B63A5"/>
    <w:rsid w:val="002B6A74"/>
    <w:rsid w:val="002C0AC1"/>
    <w:rsid w:val="002C0D9E"/>
    <w:rsid w:val="002C125B"/>
    <w:rsid w:val="002C27A7"/>
    <w:rsid w:val="002C2D00"/>
    <w:rsid w:val="002C2E64"/>
    <w:rsid w:val="002C2F80"/>
    <w:rsid w:val="002C4486"/>
    <w:rsid w:val="002C5354"/>
    <w:rsid w:val="002C5884"/>
    <w:rsid w:val="002C5EAF"/>
    <w:rsid w:val="002C62AD"/>
    <w:rsid w:val="002C6AE0"/>
    <w:rsid w:val="002C7389"/>
    <w:rsid w:val="002C75E0"/>
    <w:rsid w:val="002D00C7"/>
    <w:rsid w:val="002D0460"/>
    <w:rsid w:val="002D1029"/>
    <w:rsid w:val="002D2805"/>
    <w:rsid w:val="002D4E6E"/>
    <w:rsid w:val="002D79C9"/>
    <w:rsid w:val="002E156A"/>
    <w:rsid w:val="002E2C1F"/>
    <w:rsid w:val="002E5E17"/>
    <w:rsid w:val="002E6C24"/>
    <w:rsid w:val="002F0499"/>
    <w:rsid w:val="002F0676"/>
    <w:rsid w:val="002F1FF2"/>
    <w:rsid w:val="002F2534"/>
    <w:rsid w:val="002F5902"/>
    <w:rsid w:val="002F6053"/>
    <w:rsid w:val="002F640F"/>
    <w:rsid w:val="002F6422"/>
    <w:rsid w:val="002F6558"/>
    <w:rsid w:val="0030518D"/>
    <w:rsid w:val="00305894"/>
    <w:rsid w:val="003060F4"/>
    <w:rsid w:val="00310608"/>
    <w:rsid w:val="003131B8"/>
    <w:rsid w:val="0031459F"/>
    <w:rsid w:val="00316651"/>
    <w:rsid w:val="003174AA"/>
    <w:rsid w:val="00317619"/>
    <w:rsid w:val="00317A72"/>
    <w:rsid w:val="0033179B"/>
    <w:rsid w:val="00332F07"/>
    <w:rsid w:val="00334A48"/>
    <w:rsid w:val="003355EB"/>
    <w:rsid w:val="00335A12"/>
    <w:rsid w:val="003374C5"/>
    <w:rsid w:val="00340077"/>
    <w:rsid w:val="00341A67"/>
    <w:rsid w:val="00341D4E"/>
    <w:rsid w:val="00341DB8"/>
    <w:rsid w:val="00341FFC"/>
    <w:rsid w:val="00342979"/>
    <w:rsid w:val="00343F4C"/>
    <w:rsid w:val="00345F3A"/>
    <w:rsid w:val="0035057F"/>
    <w:rsid w:val="00350BCB"/>
    <w:rsid w:val="00352551"/>
    <w:rsid w:val="0035388D"/>
    <w:rsid w:val="003539B3"/>
    <w:rsid w:val="00353CB0"/>
    <w:rsid w:val="00354078"/>
    <w:rsid w:val="003540BE"/>
    <w:rsid w:val="003543A3"/>
    <w:rsid w:val="003562D4"/>
    <w:rsid w:val="00356D06"/>
    <w:rsid w:val="003602B4"/>
    <w:rsid w:val="00360FC4"/>
    <w:rsid w:val="00364655"/>
    <w:rsid w:val="003660A0"/>
    <w:rsid w:val="003661AE"/>
    <w:rsid w:val="003664E7"/>
    <w:rsid w:val="0037048B"/>
    <w:rsid w:val="00370E96"/>
    <w:rsid w:val="003715B2"/>
    <w:rsid w:val="00371A7C"/>
    <w:rsid w:val="003727EC"/>
    <w:rsid w:val="00372ACB"/>
    <w:rsid w:val="00373D76"/>
    <w:rsid w:val="00374B95"/>
    <w:rsid w:val="00375EF9"/>
    <w:rsid w:val="00376508"/>
    <w:rsid w:val="003825D3"/>
    <w:rsid w:val="00383EE9"/>
    <w:rsid w:val="00385C6E"/>
    <w:rsid w:val="00386C59"/>
    <w:rsid w:val="00387294"/>
    <w:rsid w:val="00390C1F"/>
    <w:rsid w:val="00392381"/>
    <w:rsid w:val="00392783"/>
    <w:rsid w:val="00392852"/>
    <w:rsid w:val="00392893"/>
    <w:rsid w:val="003935F1"/>
    <w:rsid w:val="00393B1D"/>
    <w:rsid w:val="003948F6"/>
    <w:rsid w:val="0039650E"/>
    <w:rsid w:val="00397652"/>
    <w:rsid w:val="003977C0"/>
    <w:rsid w:val="003A013E"/>
    <w:rsid w:val="003A0637"/>
    <w:rsid w:val="003A2613"/>
    <w:rsid w:val="003A447A"/>
    <w:rsid w:val="003A4FE2"/>
    <w:rsid w:val="003A5618"/>
    <w:rsid w:val="003A5E05"/>
    <w:rsid w:val="003A65F4"/>
    <w:rsid w:val="003A72F4"/>
    <w:rsid w:val="003A7667"/>
    <w:rsid w:val="003A7826"/>
    <w:rsid w:val="003B092B"/>
    <w:rsid w:val="003B0C9D"/>
    <w:rsid w:val="003B0DC1"/>
    <w:rsid w:val="003B3E9D"/>
    <w:rsid w:val="003B48DD"/>
    <w:rsid w:val="003B5ABB"/>
    <w:rsid w:val="003B7DC5"/>
    <w:rsid w:val="003C1234"/>
    <w:rsid w:val="003C15AD"/>
    <w:rsid w:val="003C1A56"/>
    <w:rsid w:val="003C5DDF"/>
    <w:rsid w:val="003C6163"/>
    <w:rsid w:val="003C6A26"/>
    <w:rsid w:val="003C6FA2"/>
    <w:rsid w:val="003C725E"/>
    <w:rsid w:val="003C7508"/>
    <w:rsid w:val="003D0C6F"/>
    <w:rsid w:val="003D5A48"/>
    <w:rsid w:val="003E0748"/>
    <w:rsid w:val="003E08FF"/>
    <w:rsid w:val="003E1956"/>
    <w:rsid w:val="003E1FDE"/>
    <w:rsid w:val="003E244E"/>
    <w:rsid w:val="003E3653"/>
    <w:rsid w:val="003E39C9"/>
    <w:rsid w:val="003E3C0F"/>
    <w:rsid w:val="003E3D93"/>
    <w:rsid w:val="003E4C85"/>
    <w:rsid w:val="003E55FD"/>
    <w:rsid w:val="003E5763"/>
    <w:rsid w:val="003E6A3A"/>
    <w:rsid w:val="003E6DF6"/>
    <w:rsid w:val="003E7709"/>
    <w:rsid w:val="003E7BE5"/>
    <w:rsid w:val="003F162B"/>
    <w:rsid w:val="003F1A6C"/>
    <w:rsid w:val="003F1F3A"/>
    <w:rsid w:val="003F2B35"/>
    <w:rsid w:val="003F63E5"/>
    <w:rsid w:val="003F76F1"/>
    <w:rsid w:val="0040199B"/>
    <w:rsid w:val="00402BD0"/>
    <w:rsid w:val="004050D2"/>
    <w:rsid w:val="004051A6"/>
    <w:rsid w:val="004058F6"/>
    <w:rsid w:val="0040639E"/>
    <w:rsid w:val="004078D1"/>
    <w:rsid w:val="00411B46"/>
    <w:rsid w:val="00415CF2"/>
    <w:rsid w:val="00416FA9"/>
    <w:rsid w:val="00420E91"/>
    <w:rsid w:val="0042109B"/>
    <w:rsid w:val="00421989"/>
    <w:rsid w:val="004230F5"/>
    <w:rsid w:val="00423289"/>
    <w:rsid w:val="0042678F"/>
    <w:rsid w:val="00427302"/>
    <w:rsid w:val="0042781D"/>
    <w:rsid w:val="00427828"/>
    <w:rsid w:val="00430406"/>
    <w:rsid w:val="00430D5B"/>
    <w:rsid w:val="0043153C"/>
    <w:rsid w:val="004316F4"/>
    <w:rsid w:val="00432A2F"/>
    <w:rsid w:val="00432C43"/>
    <w:rsid w:val="004342B4"/>
    <w:rsid w:val="00434BF8"/>
    <w:rsid w:val="004357C6"/>
    <w:rsid w:val="004360A2"/>
    <w:rsid w:val="00436396"/>
    <w:rsid w:val="00440597"/>
    <w:rsid w:val="00440918"/>
    <w:rsid w:val="00441DA6"/>
    <w:rsid w:val="004436D2"/>
    <w:rsid w:val="004443E1"/>
    <w:rsid w:val="00445A18"/>
    <w:rsid w:val="00447B9E"/>
    <w:rsid w:val="00447CA0"/>
    <w:rsid w:val="00451E5D"/>
    <w:rsid w:val="004523C8"/>
    <w:rsid w:val="00453AEA"/>
    <w:rsid w:val="00454615"/>
    <w:rsid w:val="0045774E"/>
    <w:rsid w:val="00460031"/>
    <w:rsid w:val="00460B18"/>
    <w:rsid w:val="004630FC"/>
    <w:rsid w:val="00466308"/>
    <w:rsid w:val="00466D5B"/>
    <w:rsid w:val="00466F8C"/>
    <w:rsid w:val="0047062C"/>
    <w:rsid w:val="00471335"/>
    <w:rsid w:val="00471448"/>
    <w:rsid w:val="0047201B"/>
    <w:rsid w:val="00473A83"/>
    <w:rsid w:val="004740D6"/>
    <w:rsid w:val="00475002"/>
    <w:rsid w:val="0047554A"/>
    <w:rsid w:val="00475C2D"/>
    <w:rsid w:val="004760D5"/>
    <w:rsid w:val="00476161"/>
    <w:rsid w:val="004776C6"/>
    <w:rsid w:val="00482A3A"/>
    <w:rsid w:val="004833B7"/>
    <w:rsid w:val="004837AB"/>
    <w:rsid w:val="00483A62"/>
    <w:rsid w:val="00484FA4"/>
    <w:rsid w:val="00485B47"/>
    <w:rsid w:val="00485D8F"/>
    <w:rsid w:val="00490E75"/>
    <w:rsid w:val="0049294E"/>
    <w:rsid w:val="004939BE"/>
    <w:rsid w:val="0049498E"/>
    <w:rsid w:val="00495536"/>
    <w:rsid w:val="00496322"/>
    <w:rsid w:val="004963AD"/>
    <w:rsid w:val="00497092"/>
    <w:rsid w:val="004A0161"/>
    <w:rsid w:val="004A2883"/>
    <w:rsid w:val="004A6159"/>
    <w:rsid w:val="004A67B6"/>
    <w:rsid w:val="004B1B08"/>
    <w:rsid w:val="004B2CD0"/>
    <w:rsid w:val="004B3E5C"/>
    <w:rsid w:val="004B580F"/>
    <w:rsid w:val="004B5E55"/>
    <w:rsid w:val="004B638E"/>
    <w:rsid w:val="004B6721"/>
    <w:rsid w:val="004B769E"/>
    <w:rsid w:val="004B79A2"/>
    <w:rsid w:val="004B7A50"/>
    <w:rsid w:val="004C0FF0"/>
    <w:rsid w:val="004C271A"/>
    <w:rsid w:val="004C33C7"/>
    <w:rsid w:val="004C39F8"/>
    <w:rsid w:val="004C5AFE"/>
    <w:rsid w:val="004C5E9E"/>
    <w:rsid w:val="004C6C58"/>
    <w:rsid w:val="004D0691"/>
    <w:rsid w:val="004D0B5F"/>
    <w:rsid w:val="004D3B49"/>
    <w:rsid w:val="004D78CB"/>
    <w:rsid w:val="004E00A3"/>
    <w:rsid w:val="004E0FDF"/>
    <w:rsid w:val="004E133E"/>
    <w:rsid w:val="004E34F0"/>
    <w:rsid w:val="004E3A09"/>
    <w:rsid w:val="004E7281"/>
    <w:rsid w:val="004E7524"/>
    <w:rsid w:val="004F05D6"/>
    <w:rsid w:val="004F12B3"/>
    <w:rsid w:val="00501739"/>
    <w:rsid w:val="00504C7E"/>
    <w:rsid w:val="0050711D"/>
    <w:rsid w:val="00507F84"/>
    <w:rsid w:val="00510A3C"/>
    <w:rsid w:val="00512AE3"/>
    <w:rsid w:val="00512EE9"/>
    <w:rsid w:val="005130D0"/>
    <w:rsid w:val="005139F6"/>
    <w:rsid w:val="00514C32"/>
    <w:rsid w:val="00516D42"/>
    <w:rsid w:val="00521966"/>
    <w:rsid w:val="005239D3"/>
    <w:rsid w:val="00525B30"/>
    <w:rsid w:val="00526B7B"/>
    <w:rsid w:val="00526E4A"/>
    <w:rsid w:val="00531CC5"/>
    <w:rsid w:val="0053257E"/>
    <w:rsid w:val="0053353C"/>
    <w:rsid w:val="00534B86"/>
    <w:rsid w:val="00535A9F"/>
    <w:rsid w:val="00536DBE"/>
    <w:rsid w:val="005370F6"/>
    <w:rsid w:val="005376F5"/>
    <w:rsid w:val="005400B4"/>
    <w:rsid w:val="0054047E"/>
    <w:rsid w:val="00540EAE"/>
    <w:rsid w:val="0054117A"/>
    <w:rsid w:val="00541DC9"/>
    <w:rsid w:val="00544347"/>
    <w:rsid w:val="00544B99"/>
    <w:rsid w:val="00544E2A"/>
    <w:rsid w:val="0054532B"/>
    <w:rsid w:val="00545467"/>
    <w:rsid w:val="0054649B"/>
    <w:rsid w:val="00547673"/>
    <w:rsid w:val="00547DE6"/>
    <w:rsid w:val="0055064C"/>
    <w:rsid w:val="005509EF"/>
    <w:rsid w:val="00551A80"/>
    <w:rsid w:val="00551D23"/>
    <w:rsid w:val="00554149"/>
    <w:rsid w:val="00555290"/>
    <w:rsid w:val="00555CD7"/>
    <w:rsid w:val="00556030"/>
    <w:rsid w:val="0055665B"/>
    <w:rsid w:val="00561E61"/>
    <w:rsid w:val="005627D0"/>
    <w:rsid w:val="00562946"/>
    <w:rsid w:val="00563AAF"/>
    <w:rsid w:val="005640B8"/>
    <w:rsid w:val="0056496B"/>
    <w:rsid w:val="00564C25"/>
    <w:rsid w:val="00565BA1"/>
    <w:rsid w:val="00565CB8"/>
    <w:rsid w:val="00567C63"/>
    <w:rsid w:val="00571E08"/>
    <w:rsid w:val="00572C34"/>
    <w:rsid w:val="00573A7A"/>
    <w:rsid w:val="00575C43"/>
    <w:rsid w:val="005772A5"/>
    <w:rsid w:val="005800C0"/>
    <w:rsid w:val="00580E5E"/>
    <w:rsid w:val="00582C0A"/>
    <w:rsid w:val="00583820"/>
    <w:rsid w:val="00585AB6"/>
    <w:rsid w:val="00586A0F"/>
    <w:rsid w:val="00586EE4"/>
    <w:rsid w:val="0058774D"/>
    <w:rsid w:val="00590808"/>
    <w:rsid w:val="005910BD"/>
    <w:rsid w:val="005929C2"/>
    <w:rsid w:val="005932B5"/>
    <w:rsid w:val="00593DF8"/>
    <w:rsid w:val="00593E50"/>
    <w:rsid w:val="005A063D"/>
    <w:rsid w:val="005A1EDC"/>
    <w:rsid w:val="005A3D07"/>
    <w:rsid w:val="005A6224"/>
    <w:rsid w:val="005A7559"/>
    <w:rsid w:val="005B0C8A"/>
    <w:rsid w:val="005B114D"/>
    <w:rsid w:val="005B2B60"/>
    <w:rsid w:val="005B2B74"/>
    <w:rsid w:val="005B388B"/>
    <w:rsid w:val="005B3A9C"/>
    <w:rsid w:val="005B4D25"/>
    <w:rsid w:val="005C259A"/>
    <w:rsid w:val="005C3EAD"/>
    <w:rsid w:val="005C45A1"/>
    <w:rsid w:val="005C4F29"/>
    <w:rsid w:val="005D05A4"/>
    <w:rsid w:val="005D3188"/>
    <w:rsid w:val="005D31B1"/>
    <w:rsid w:val="005D489D"/>
    <w:rsid w:val="005D4A9B"/>
    <w:rsid w:val="005D5980"/>
    <w:rsid w:val="005D5FDE"/>
    <w:rsid w:val="005D6ECA"/>
    <w:rsid w:val="005E021A"/>
    <w:rsid w:val="005E07E5"/>
    <w:rsid w:val="005E15B7"/>
    <w:rsid w:val="005E26AF"/>
    <w:rsid w:val="005E4376"/>
    <w:rsid w:val="005E44FC"/>
    <w:rsid w:val="005F1095"/>
    <w:rsid w:val="005F1BEB"/>
    <w:rsid w:val="005F365C"/>
    <w:rsid w:val="005F3885"/>
    <w:rsid w:val="005F394E"/>
    <w:rsid w:val="005F3CCE"/>
    <w:rsid w:val="005F4F0C"/>
    <w:rsid w:val="005F5FB5"/>
    <w:rsid w:val="005F7AB1"/>
    <w:rsid w:val="0060025D"/>
    <w:rsid w:val="006005BF"/>
    <w:rsid w:val="006007EA"/>
    <w:rsid w:val="006011ED"/>
    <w:rsid w:val="00601E7D"/>
    <w:rsid w:val="006055BD"/>
    <w:rsid w:val="0060672E"/>
    <w:rsid w:val="00606978"/>
    <w:rsid w:val="0060751B"/>
    <w:rsid w:val="0061004C"/>
    <w:rsid w:val="006118E2"/>
    <w:rsid w:val="0061383F"/>
    <w:rsid w:val="00615F61"/>
    <w:rsid w:val="006234B3"/>
    <w:rsid w:val="00625837"/>
    <w:rsid w:val="00626177"/>
    <w:rsid w:val="00627DE7"/>
    <w:rsid w:val="00630E24"/>
    <w:rsid w:val="0063188A"/>
    <w:rsid w:val="0063301D"/>
    <w:rsid w:val="00633C77"/>
    <w:rsid w:val="00634C18"/>
    <w:rsid w:val="00634E6B"/>
    <w:rsid w:val="0063557C"/>
    <w:rsid w:val="00635C35"/>
    <w:rsid w:val="00637B72"/>
    <w:rsid w:val="0064080F"/>
    <w:rsid w:val="00640C6E"/>
    <w:rsid w:val="006431C2"/>
    <w:rsid w:val="006434A4"/>
    <w:rsid w:val="0064371C"/>
    <w:rsid w:val="00643733"/>
    <w:rsid w:val="006437A7"/>
    <w:rsid w:val="00645368"/>
    <w:rsid w:val="006454F1"/>
    <w:rsid w:val="00645550"/>
    <w:rsid w:val="006457FB"/>
    <w:rsid w:val="00645D1F"/>
    <w:rsid w:val="00646622"/>
    <w:rsid w:val="006502B1"/>
    <w:rsid w:val="00651CD5"/>
    <w:rsid w:val="0065315D"/>
    <w:rsid w:val="006536C7"/>
    <w:rsid w:val="00654285"/>
    <w:rsid w:val="006543DF"/>
    <w:rsid w:val="006544FE"/>
    <w:rsid w:val="00655E4B"/>
    <w:rsid w:val="006562DC"/>
    <w:rsid w:val="006576A4"/>
    <w:rsid w:val="006576B8"/>
    <w:rsid w:val="006577C0"/>
    <w:rsid w:val="00657C02"/>
    <w:rsid w:val="00660A24"/>
    <w:rsid w:val="00662CE4"/>
    <w:rsid w:val="00665995"/>
    <w:rsid w:val="00665CA1"/>
    <w:rsid w:val="00665CD6"/>
    <w:rsid w:val="0066633C"/>
    <w:rsid w:val="00666586"/>
    <w:rsid w:val="00666691"/>
    <w:rsid w:val="00667F77"/>
    <w:rsid w:val="00671E35"/>
    <w:rsid w:val="00673EBA"/>
    <w:rsid w:val="00675F89"/>
    <w:rsid w:val="006764BD"/>
    <w:rsid w:val="006764D3"/>
    <w:rsid w:val="00683082"/>
    <w:rsid w:val="006852BD"/>
    <w:rsid w:val="006866CE"/>
    <w:rsid w:val="00686C4A"/>
    <w:rsid w:val="006876E1"/>
    <w:rsid w:val="00687B7A"/>
    <w:rsid w:val="006966B2"/>
    <w:rsid w:val="006978B0"/>
    <w:rsid w:val="006A0D91"/>
    <w:rsid w:val="006A193D"/>
    <w:rsid w:val="006A1B79"/>
    <w:rsid w:val="006A5466"/>
    <w:rsid w:val="006B07DE"/>
    <w:rsid w:val="006B0C80"/>
    <w:rsid w:val="006B2A6A"/>
    <w:rsid w:val="006B2ED5"/>
    <w:rsid w:val="006B33BB"/>
    <w:rsid w:val="006B4359"/>
    <w:rsid w:val="006B5F1E"/>
    <w:rsid w:val="006C2579"/>
    <w:rsid w:val="006C4981"/>
    <w:rsid w:val="006C4F0B"/>
    <w:rsid w:val="006C639F"/>
    <w:rsid w:val="006C665D"/>
    <w:rsid w:val="006D0675"/>
    <w:rsid w:val="006D0954"/>
    <w:rsid w:val="006D10B5"/>
    <w:rsid w:val="006D1176"/>
    <w:rsid w:val="006D2665"/>
    <w:rsid w:val="006D3075"/>
    <w:rsid w:val="006D3223"/>
    <w:rsid w:val="006D35B7"/>
    <w:rsid w:val="006D4FEB"/>
    <w:rsid w:val="006D76A0"/>
    <w:rsid w:val="006E1B60"/>
    <w:rsid w:val="006E77F9"/>
    <w:rsid w:val="006F1124"/>
    <w:rsid w:val="006F2E51"/>
    <w:rsid w:val="006F2F04"/>
    <w:rsid w:val="006F3523"/>
    <w:rsid w:val="006F4F23"/>
    <w:rsid w:val="006F5A67"/>
    <w:rsid w:val="006F5D20"/>
    <w:rsid w:val="006F6E3F"/>
    <w:rsid w:val="006F74E1"/>
    <w:rsid w:val="0070061F"/>
    <w:rsid w:val="00700949"/>
    <w:rsid w:val="00700D74"/>
    <w:rsid w:val="007039B3"/>
    <w:rsid w:val="00704E29"/>
    <w:rsid w:val="007056A2"/>
    <w:rsid w:val="00706057"/>
    <w:rsid w:val="00707AF3"/>
    <w:rsid w:val="007119D0"/>
    <w:rsid w:val="00715C86"/>
    <w:rsid w:val="0071698E"/>
    <w:rsid w:val="007178E5"/>
    <w:rsid w:val="00720E3A"/>
    <w:rsid w:val="00721F72"/>
    <w:rsid w:val="0072366C"/>
    <w:rsid w:val="00723EE9"/>
    <w:rsid w:val="00725E4D"/>
    <w:rsid w:val="007273FA"/>
    <w:rsid w:val="0073126C"/>
    <w:rsid w:val="00732CB9"/>
    <w:rsid w:val="00734D95"/>
    <w:rsid w:val="007368A4"/>
    <w:rsid w:val="00736B2C"/>
    <w:rsid w:val="00736FA5"/>
    <w:rsid w:val="00737064"/>
    <w:rsid w:val="00737F5C"/>
    <w:rsid w:val="00741047"/>
    <w:rsid w:val="00743963"/>
    <w:rsid w:val="00744948"/>
    <w:rsid w:val="0074627F"/>
    <w:rsid w:val="00747B20"/>
    <w:rsid w:val="00747C7B"/>
    <w:rsid w:val="00747DB8"/>
    <w:rsid w:val="00750B72"/>
    <w:rsid w:val="0075151E"/>
    <w:rsid w:val="0075152E"/>
    <w:rsid w:val="0075210A"/>
    <w:rsid w:val="00753CA5"/>
    <w:rsid w:val="00754C74"/>
    <w:rsid w:val="00760CAE"/>
    <w:rsid w:val="0076167D"/>
    <w:rsid w:val="00761FE1"/>
    <w:rsid w:val="007634C2"/>
    <w:rsid w:val="00765339"/>
    <w:rsid w:val="00766F5A"/>
    <w:rsid w:val="007676A4"/>
    <w:rsid w:val="00770A30"/>
    <w:rsid w:val="007732B1"/>
    <w:rsid w:val="00774910"/>
    <w:rsid w:val="007755DE"/>
    <w:rsid w:val="00775F97"/>
    <w:rsid w:val="00777030"/>
    <w:rsid w:val="00777501"/>
    <w:rsid w:val="007776D7"/>
    <w:rsid w:val="007817C8"/>
    <w:rsid w:val="007819CE"/>
    <w:rsid w:val="0078299E"/>
    <w:rsid w:val="00782EA1"/>
    <w:rsid w:val="007848BC"/>
    <w:rsid w:val="0078537C"/>
    <w:rsid w:val="00790071"/>
    <w:rsid w:val="0079149A"/>
    <w:rsid w:val="0079287E"/>
    <w:rsid w:val="0079310B"/>
    <w:rsid w:val="00793773"/>
    <w:rsid w:val="007952A0"/>
    <w:rsid w:val="007955B0"/>
    <w:rsid w:val="007969CE"/>
    <w:rsid w:val="00796C7E"/>
    <w:rsid w:val="007A040A"/>
    <w:rsid w:val="007A1E63"/>
    <w:rsid w:val="007A538A"/>
    <w:rsid w:val="007A636D"/>
    <w:rsid w:val="007A7BF5"/>
    <w:rsid w:val="007B0109"/>
    <w:rsid w:val="007B0541"/>
    <w:rsid w:val="007B1306"/>
    <w:rsid w:val="007B1E5D"/>
    <w:rsid w:val="007B2435"/>
    <w:rsid w:val="007B4A75"/>
    <w:rsid w:val="007B4A9A"/>
    <w:rsid w:val="007B55CC"/>
    <w:rsid w:val="007B6A35"/>
    <w:rsid w:val="007B7593"/>
    <w:rsid w:val="007C14D7"/>
    <w:rsid w:val="007C2CD7"/>
    <w:rsid w:val="007C4694"/>
    <w:rsid w:val="007C5611"/>
    <w:rsid w:val="007C6F50"/>
    <w:rsid w:val="007C775B"/>
    <w:rsid w:val="007C7796"/>
    <w:rsid w:val="007C7A6D"/>
    <w:rsid w:val="007D12DA"/>
    <w:rsid w:val="007D13B4"/>
    <w:rsid w:val="007D47EB"/>
    <w:rsid w:val="007D52C5"/>
    <w:rsid w:val="007D6406"/>
    <w:rsid w:val="007E06A7"/>
    <w:rsid w:val="007E1097"/>
    <w:rsid w:val="007E23C9"/>
    <w:rsid w:val="007E2694"/>
    <w:rsid w:val="007E3428"/>
    <w:rsid w:val="007E348C"/>
    <w:rsid w:val="007E590E"/>
    <w:rsid w:val="007F1560"/>
    <w:rsid w:val="007F2152"/>
    <w:rsid w:val="007F2361"/>
    <w:rsid w:val="007F317F"/>
    <w:rsid w:val="007F6C0A"/>
    <w:rsid w:val="00801580"/>
    <w:rsid w:val="00801F51"/>
    <w:rsid w:val="0080308F"/>
    <w:rsid w:val="00803C91"/>
    <w:rsid w:val="008041C4"/>
    <w:rsid w:val="0080421C"/>
    <w:rsid w:val="00804374"/>
    <w:rsid w:val="00807870"/>
    <w:rsid w:val="00810EB7"/>
    <w:rsid w:val="00811AC7"/>
    <w:rsid w:val="00811C8E"/>
    <w:rsid w:val="00813FD6"/>
    <w:rsid w:val="00814D40"/>
    <w:rsid w:val="00814F3D"/>
    <w:rsid w:val="0081537D"/>
    <w:rsid w:val="0081604E"/>
    <w:rsid w:val="00816451"/>
    <w:rsid w:val="00816C02"/>
    <w:rsid w:val="008177CB"/>
    <w:rsid w:val="0082121E"/>
    <w:rsid w:val="00821990"/>
    <w:rsid w:val="00822CA5"/>
    <w:rsid w:val="00823F7A"/>
    <w:rsid w:val="00824082"/>
    <w:rsid w:val="00825047"/>
    <w:rsid w:val="008250FC"/>
    <w:rsid w:val="0082672F"/>
    <w:rsid w:val="008311A2"/>
    <w:rsid w:val="00831520"/>
    <w:rsid w:val="0083210B"/>
    <w:rsid w:val="0083457D"/>
    <w:rsid w:val="00834E87"/>
    <w:rsid w:val="008405D6"/>
    <w:rsid w:val="00842E07"/>
    <w:rsid w:val="00845866"/>
    <w:rsid w:val="008513B0"/>
    <w:rsid w:val="00851616"/>
    <w:rsid w:val="00860E8F"/>
    <w:rsid w:val="00861495"/>
    <w:rsid w:val="00863F70"/>
    <w:rsid w:val="00864223"/>
    <w:rsid w:val="00864C10"/>
    <w:rsid w:val="008650CE"/>
    <w:rsid w:val="008656BF"/>
    <w:rsid w:val="008668B4"/>
    <w:rsid w:val="00870120"/>
    <w:rsid w:val="00870CF8"/>
    <w:rsid w:val="00870E4F"/>
    <w:rsid w:val="0087437A"/>
    <w:rsid w:val="008807AF"/>
    <w:rsid w:val="00882C64"/>
    <w:rsid w:val="008835E3"/>
    <w:rsid w:val="0088511E"/>
    <w:rsid w:val="00885538"/>
    <w:rsid w:val="008856CE"/>
    <w:rsid w:val="00887A21"/>
    <w:rsid w:val="00890145"/>
    <w:rsid w:val="0089034F"/>
    <w:rsid w:val="00891F3F"/>
    <w:rsid w:val="00893B4E"/>
    <w:rsid w:val="00894BDA"/>
    <w:rsid w:val="00894C44"/>
    <w:rsid w:val="0089512E"/>
    <w:rsid w:val="008955FF"/>
    <w:rsid w:val="008A0090"/>
    <w:rsid w:val="008A0F1C"/>
    <w:rsid w:val="008A17A1"/>
    <w:rsid w:val="008A1B8C"/>
    <w:rsid w:val="008A2308"/>
    <w:rsid w:val="008A411D"/>
    <w:rsid w:val="008A5DC5"/>
    <w:rsid w:val="008A5EB7"/>
    <w:rsid w:val="008A651E"/>
    <w:rsid w:val="008A7E13"/>
    <w:rsid w:val="008B0381"/>
    <w:rsid w:val="008B2EFA"/>
    <w:rsid w:val="008B342C"/>
    <w:rsid w:val="008B4B3E"/>
    <w:rsid w:val="008B4C7D"/>
    <w:rsid w:val="008C0F0D"/>
    <w:rsid w:val="008C150C"/>
    <w:rsid w:val="008C1522"/>
    <w:rsid w:val="008C1AD9"/>
    <w:rsid w:val="008C4527"/>
    <w:rsid w:val="008C6A67"/>
    <w:rsid w:val="008D1C03"/>
    <w:rsid w:val="008D37C0"/>
    <w:rsid w:val="008D50F5"/>
    <w:rsid w:val="008D5441"/>
    <w:rsid w:val="008D707D"/>
    <w:rsid w:val="008E0857"/>
    <w:rsid w:val="008E08BB"/>
    <w:rsid w:val="008E1C48"/>
    <w:rsid w:val="008E435D"/>
    <w:rsid w:val="008E5387"/>
    <w:rsid w:val="008E5580"/>
    <w:rsid w:val="008F1387"/>
    <w:rsid w:val="008F1DD6"/>
    <w:rsid w:val="008F3DE0"/>
    <w:rsid w:val="008F49ED"/>
    <w:rsid w:val="008F4FD8"/>
    <w:rsid w:val="008F6F60"/>
    <w:rsid w:val="008F7957"/>
    <w:rsid w:val="008F7DF8"/>
    <w:rsid w:val="00900AD9"/>
    <w:rsid w:val="00901E34"/>
    <w:rsid w:val="00902B50"/>
    <w:rsid w:val="00904B4C"/>
    <w:rsid w:val="00904CFB"/>
    <w:rsid w:val="00905D8E"/>
    <w:rsid w:val="00907ECA"/>
    <w:rsid w:val="00912216"/>
    <w:rsid w:val="00913954"/>
    <w:rsid w:val="009159E2"/>
    <w:rsid w:val="0091791E"/>
    <w:rsid w:val="0092017E"/>
    <w:rsid w:val="00920BFF"/>
    <w:rsid w:val="0092131A"/>
    <w:rsid w:val="0092173C"/>
    <w:rsid w:val="009220C6"/>
    <w:rsid w:val="009237F0"/>
    <w:rsid w:val="00923DFF"/>
    <w:rsid w:val="00925470"/>
    <w:rsid w:val="00926A2F"/>
    <w:rsid w:val="00926DEA"/>
    <w:rsid w:val="009314C9"/>
    <w:rsid w:val="00931C72"/>
    <w:rsid w:val="00931E67"/>
    <w:rsid w:val="00940F3C"/>
    <w:rsid w:val="009425D8"/>
    <w:rsid w:val="00942DCC"/>
    <w:rsid w:val="00943645"/>
    <w:rsid w:val="00943C9D"/>
    <w:rsid w:val="00946459"/>
    <w:rsid w:val="00947999"/>
    <w:rsid w:val="0095050B"/>
    <w:rsid w:val="0095162B"/>
    <w:rsid w:val="00953D5A"/>
    <w:rsid w:val="009542BC"/>
    <w:rsid w:val="00954C9E"/>
    <w:rsid w:val="00955590"/>
    <w:rsid w:val="00955EF5"/>
    <w:rsid w:val="00960FC4"/>
    <w:rsid w:val="00961023"/>
    <w:rsid w:val="00961732"/>
    <w:rsid w:val="0096199D"/>
    <w:rsid w:val="0096537E"/>
    <w:rsid w:val="00966986"/>
    <w:rsid w:val="00967C3F"/>
    <w:rsid w:val="00967CFC"/>
    <w:rsid w:val="009727C9"/>
    <w:rsid w:val="00972D0D"/>
    <w:rsid w:val="009747C0"/>
    <w:rsid w:val="009758B1"/>
    <w:rsid w:val="00975B26"/>
    <w:rsid w:val="00975FB6"/>
    <w:rsid w:val="0097635A"/>
    <w:rsid w:val="00976640"/>
    <w:rsid w:val="00980423"/>
    <w:rsid w:val="00980A67"/>
    <w:rsid w:val="00983183"/>
    <w:rsid w:val="009851CD"/>
    <w:rsid w:val="00986300"/>
    <w:rsid w:val="009866F1"/>
    <w:rsid w:val="009872D7"/>
    <w:rsid w:val="00987F22"/>
    <w:rsid w:val="009921A8"/>
    <w:rsid w:val="00992939"/>
    <w:rsid w:val="00992E6D"/>
    <w:rsid w:val="00993AD4"/>
    <w:rsid w:val="009944FB"/>
    <w:rsid w:val="009949CF"/>
    <w:rsid w:val="00996741"/>
    <w:rsid w:val="009969FA"/>
    <w:rsid w:val="00997508"/>
    <w:rsid w:val="00997CBB"/>
    <w:rsid w:val="009A0227"/>
    <w:rsid w:val="009A12A5"/>
    <w:rsid w:val="009A13F1"/>
    <w:rsid w:val="009A2D6E"/>
    <w:rsid w:val="009A2F8C"/>
    <w:rsid w:val="009A3297"/>
    <w:rsid w:val="009A48A9"/>
    <w:rsid w:val="009A5EB0"/>
    <w:rsid w:val="009A6354"/>
    <w:rsid w:val="009A6E98"/>
    <w:rsid w:val="009B145C"/>
    <w:rsid w:val="009B1FB0"/>
    <w:rsid w:val="009B2C72"/>
    <w:rsid w:val="009B330F"/>
    <w:rsid w:val="009B33D5"/>
    <w:rsid w:val="009B3FED"/>
    <w:rsid w:val="009B4FB9"/>
    <w:rsid w:val="009B60D1"/>
    <w:rsid w:val="009B63B9"/>
    <w:rsid w:val="009B6836"/>
    <w:rsid w:val="009B72DA"/>
    <w:rsid w:val="009C0DAC"/>
    <w:rsid w:val="009C1F35"/>
    <w:rsid w:val="009C2AAA"/>
    <w:rsid w:val="009C39C3"/>
    <w:rsid w:val="009C52EB"/>
    <w:rsid w:val="009C5ACE"/>
    <w:rsid w:val="009C6B30"/>
    <w:rsid w:val="009D0060"/>
    <w:rsid w:val="009D1432"/>
    <w:rsid w:val="009D24CF"/>
    <w:rsid w:val="009D2973"/>
    <w:rsid w:val="009D2F9B"/>
    <w:rsid w:val="009D44BA"/>
    <w:rsid w:val="009D4633"/>
    <w:rsid w:val="009D4878"/>
    <w:rsid w:val="009D4A54"/>
    <w:rsid w:val="009D6012"/>
    <w:rsid w:val="009D6424"/>
    <w:rsid w:val="009D6659"/>
    <w:rsid w:val="009D7B1C"/>
    <w:rsid w:val="009E018F"/>
    <w:rsid w:val="009E14A7"/>
    <w:rsid w:val="009E2524"/>
    <w:rsid w:val="009E331F"/>
    <w:rsid w:val="009E3689"/>
    <w:rsid w:val="009E50CF"/>
    <w:rsid w:val="009E511A"/>
    <w:rsid w:val="009E6B48"/>
    <w:rsid w:val="009F1612"/>
    <w:rsid w:val="009F1E0D"/>
    <w:rsid w:val="009F2D7A"/>
    <w:rsid w:val="009F369E"/>
    <w:rsid w:val="009F3CAC"/>
    <w:rsid w:val="009F7AA3"/>
    <w:rsid w:val="009F7DC3"/>
    <w:rsid w:val="009F7E96"/>
    <w:rsid w:val="00A00E13"/>
    <w:rsid w:val="00A014F1"/>
    <w:rsid w:val="00A01E3C"/>
    <w:rsid w:val="00A040AD"/>
    <w:rsid w:val="00A0544B"/>
    <w:rsid w:val="00A05B49"/>
    <w:rsid w:val="00A103B9"/>
    <w:rsid w:val="00A1545C"/>
    <w:rsid w:val="00A15B6F"/>
    <w:rsid w:val="00A15C93"/>
    <w:rsid w:val="00A166F8"/>
    <w:rsid w:val="00A16DA8"/>
    <w:rsid w:val="00A20099"/>
    <w:rsid w:val="00A20185"/>
    <w:rsid w:val="00A218A8"/>
    <w:rsid w:val="00A24296"/>
    <w:rsid w:val="00A25779"/>
    <w:rsid w:val="00A26C5B"/>
    <w:rsid w:val="00A30F91"/>
    <w:rsid w:val="00A33245"/>
    <w:rsid w:val="00A347D6"/>
    <w:rsid w:val="00A379F6"/>
    <w:rsid w:val="00A40565"/>
    <w:rsid w:val="00A4238C"/>
    <w:rsid w:val="00A4241E"/>
    <w:rsid w:val="00A42ED7"/>
    <w:rsid w:val="00A44742"/>
    <w:rsid w:val="00A44DA5"/>
    <w:rsid w:val="00A45AF2"/>
    <w:rsid w:val="00A4788D"/>
    <w:rsid w:val="00A514BD"/>
    <w:rsid w:val="00A51C8B"/>
    <w:rsid w:val="00A520C7"/>
    <w:rsid w:val="00A52927"/>
    <w:rsid w:val="00A52E74"/>
    <w:rsid w:val="00A53BD5"/>
    <w:rsid w:val="00A548E3"/>
    <w:rsid w:val="00A5576C"/>
    <w:rsid w:val="00A56270"/>
    <w:rsid w:val="00A56DCD"/>
    <w:rsid w:val="00A60979"/>
    <w:rsid w:val="00A62B73"/>
    <w:rsid w:val="00A63374"/>
    <w:rsid w:val="00A63F39"/>
    <w:rsid w:val="00A66D9A"/>
    <w:rsid w:val="00A7135D"/>
    <w:rsid w:val="00A72F53"/>
    <w:rsid w:val="00A74CD9"/>
    <w:rsid w:val="00A75359"/>
    <w:rsid w:val="00A753C9"/>
    <w:rsid w:val="00A76414"/>
    <w:rsid w:val="00A77C80"/>
    <w:rsid w:val="00A81711"/>
    <w:rsid w:val="00A82567"/>
    <w:rsid w:val="00A826A9"/>
    <w:rsid w:val="00A837F9"/>
    <w:rsid w:val="00A83D99"/>
    <w:rsid w:val="00A85D6C"/>
    <w:rsid w:val="00A865C1"/>
    <w:rsid w:val="00A91D96"/>
    <w:rsid w:val="00A93E73"/>
    <w:rsid w:val="00A941B8"/>
    <w:rsid w:val="00A948E9"/>
    <w:rsid w:val="00A95407"/>
    <w:rsid w:val="00A95F6B"/>
    <w:rsid w:val="00A961EA"/>
    <w:rsid w:val="00A9736A"/>
    <w:rsid w:val="00AA1171"/>
    <w:rsid w:val="00AA1D3E"/>
    <w:rsid w:val="00AA21A5"/>
    <w:rsid w:val="00AA26C3"/>
    <w:rsid w:val="00AA3F15"/>
    <w:rsid w:val="00AA5BE5"/>
    <w:rsid w:val="00AA6433"/>
    <w:rsid w:val="00AA6928"/>
    <w:rsid w:val="00AA7550"/>
    <w:rsid w:val="00AB1305"/>
    <w:rsid w:val="00AB1F6E"/>
    <w:rsid w:val="00AB57DC"/>
    <w:rsid w:val="00AB7181"/>
    <w:rsid w:val="00AB7830"/>
    <w:rsid w:val="00AC04E4"/>
    <w:rsid w:val="00AC0DF2"/>
    <w:rsid w:val="00AC198D"/>
    <w:rsid w:val="00AC1C9A"/>
    <w:rsid w:val="00AC3588"/>
    <w:rsid w:val="00AC4231"/>
    <w:rsid w:val="00AC754F"/>
    <w:rsid w:val="00AC7558"/>
    <w:rsid w:val="00AD037D"/>
    <w:rsid w:val="00AD08C2"/>
    <w:rsid w:val="00AD129F"/>
    <w:rsid w:val="00AD1AB9"/>
    <w:rsid w:val="00AD4D11"/>
    <w:rsid w:val="00AD5594"/>
    <w:rsid w:val="00AD6E5C"/>
    <w:rsid w:val="00AD7483"/>
    <w:rsid w:val="00AE113E"/>
    <w:rsid w:val="00AE42F7"/>
    <w:rsid w:val="00AE4DA2"/>
    <w:rsid w:val="00AE6324"/>
    <w:rsid w:val="00AE7B88"/>
    <w:rsid w:val="00AF0BE8"/>
    <w:rsid w:val="00AF0F6C"/>
    <w:rsid w:val="00AF14DC"/>
    <w:rsid w:val="00AF23C6"/>
    <w:rsid w:val="00AF4A52"/>
    <w:rsid w:val="00AF4BD1"/>
    <w:rsid w:val="00AF542B"/>
    <w:rsid w:val="00AF685B"/>
    <w:rsid w:val="00AF6A31"/>
    <w:rsid w:val="00B02A15"/>
    <w:rsid w:val="00B02A55"/>
    <w:rsid w:val="00B02C9D"/>
    <w:rsid w:val="00B037CF"/>
    <w:rsid w:val="00B0457F"/>
    <w:rsid w:val="00B04A2A"/>
    <w:rsid w:val="00B05BCD"/>
    <w:rsid w:val="00B06555"/>
    <w:rsid w:val="00B06F2C"/>
    <w:rsid w:val="00B06FA7"/>
    <w:rsid w:val="00B07346"/>
    <w:rsid w:val="00B1140D"/>
    <w:rsid w:val="00B11628"/>
    <w:rsid w:val="00B13581"/>
    <w:rsid w:val="00B140AE"/>
    <w:rsid w:val="00B1435F"/>
    <w:rsid w:val="00B1500F"/>
    <w:rsid w:val="00B16E20"/>
    <w:rsid w:val="00B22BDA"/>
    <w:rsid w:val="00B25781"/>
    <w:rsid w:val="00B25E66"/>
    <w:rsid w:val="00B260B5"/>
    <w:rsid w:val="00B26FE8"/>
    <w:rsid w:val="00B27969"/>
    <w:rsid w:val="00B30FC3"/>
    <w:rsid w:val="00B31821"/>
    <w:rsid w:val="00B32DF3"/>
    <w:rsid w:val="00B35038"/>
    <w:rsid w:val="00B3522C"/>
    <w:rsid w:val="00B35288"/>
    <w:rsid w:val="00B355A9"/>
    <w:rsid w:val="00B35F85"/>
    <w:rsid w:val="00B362A8"/>
    <w:rsid w:val="00B364C1"/>
    <w:rsid w:val="00B41044"/>
    <w:rsid w:val="00B43C01"/>
    <w:rsid w:val="00B43C8D"/>
    <w:rsid w:val="00B44A82"/>
    <w:rsid w:val="00B468E7"/>
    <w:rsid w:val="00B47E20"/>
    <w:rsid w:val="00B50EE5"/>
    <w:rsid w:val="00B52E9B"/>
    <w:rsid w:val="00B545F0"/>
    <w:rsid w:val="00B5619D"/>
    <w:rsid w:val="00B56B35"/>
    <w:rsid w:val="00B56E0F"/>
    <w:rsid w:val="00B60B74"/>
    <w:rsid w:val="00B61030"/>
    <w:rsid w:val="00B61611"/>
    <w:rsid w:val="00B62549"/>
    <w:rsid w:val="00B631BB"/>
    <w:rsid w:val="00B639A5"/>
    <w:rsid w:val="00B63AA7"/>
    <w:rsid w:val="00B67325"/>
    <w:rsid w:val="00B67D0F"/>
    <w:rsid w:val="00B7023E"/>
    <w:rsid w:val="00B705CF"/>
    <w:rsid w:val="00B70B57"/>
    <w:rsid w:val="00B728E7"/>
    <w:rsid w:val="00B72A3B"/>
    <w:rsid w:val="00B72BAC"/>
    <w:rsid w:val="00B74E96"/>
    <w:rsid w:val="00B774BC"/>
    <w:rsid w:val="00B80B43"/>
    <w:rsid w:val="00B80ECB"/>
    <w:rsid w:val="00B813F9"/>
    <w:rsid w:val="00B814D3"/>
    <w:rsid w:val="00B8163D"/>
    <w:rsid w:val="00B81D94"/>
    <w:rsid w:val="00B8562B"/>
    <w:rsid w:val="00B85AEE"/>
    <w:rsid w:val="00B85E53"/>
    <w:rsid w:val="00B9142C"/>
    <w:rsid w:val="00B914D4"/>
    <w:rsid w:val="00B91D88"/>
    <w:rsid w:val="00B91FD0"/>
    <w:rsid w:val="00B92B95"/>
    <w:rsid w:val="00B92E40"/>
    <w:rsid w:val="00B950DE"/>
    <w:rsid w:val="00B95D98"/>
    <w:rsid w:val="00B96869"/>
    <w:rsid w:val="00B9701E"/>
    <w:rsid w:val="00B9711A"/>
    <w:rsid w:val="00B97E17"/>
    <w:rsid w:val="00B97E76"/>
    <w:rsid w:val="00B97F89"/>
    <w:rsid w:val="00BA00AB"/>
    <w:rsid w:val="00BA0BAC"/>
    <w:rsid w:val="00BA2104"/>
    <w:rsid w:val="00BA5A1C"/>
    <w:rsid w:val="00BA65D0"/>
    <w:rsid w:val="00BA66B2"/>
    <w:rsid w:val="00BA7848"/>
    <w:rsid w:val="00BA7DE4"/>
    <w:rsid w:val="00BB0BBD"/>
    <w:rsid w:val="00BB13D0"/>
    <w:rsid w:val="00BB1DB9"/>
    <w:rsid w:val="00BB2A4F"/>
    <w:rsid w:val="00BB3383"/>
    <w:rsid w:val="00BB33C9"/>
    <w:rsid w:val="00BB4050"/>
    <w:rsid w:val="00BB733D"/>
    <w:rsid w:val="00BB7549"/>
    <w:rsid w:val="00BB7E83"/>
    <w:rsid w:val="00BC044D"/>
    <w:rsid w:val="00BC1B74"/>
    <w:rsid w:val="00BC293D"/>
    <w:rsid w:val="00BC2F66"/>
    <w:rsid w:val="00BC33E0"/>
    <w:rsid w:val="00BC5C27"/>
    <w:rsid w:val="00BC7607"/>
    <w:rsid w:val="00BC7982"/>
    <w:rsid w:val="00BD1088"/>
    <w:rsid w:val="00BD1E46"/>
    <w:rsid w:val="00BD2337"/>
    <w:rsid w:val="00BD2AE9"/>
    <w:rsid w:val="00BD3297"/>
    <w:rsid w:val="00BD339E"/>
    <w:rsid w:val="00BD3A0E"/>
    <w:rsid w:val="00BD4A6F"/>
    <w:rsid w:val="00BD515A"/>
    <w:rsid w:val="00BD566B"/>
    <w:rsid w:val="00BD64C1"/>
    <w:rsid w:val="00BE1A31"/>
    <w:rsid w:val="00BE1CCA"/>
    <w:rsid w:val="00BE1ED4"/>
    <w:rsid w:val="00BE28B0"/>
    <w:rsid w:val="00BE70AB"/>
    <w:rsid w:val="00BF00B5"/>
    <w:rsid w:val="00BF028E"/>
    <w:rsid w:val="00BF1F12"/>
    <w:rsid w:val="00BF2CC5"/>
    <w:rsid w:val="00BF3B68"/>
    <w:rsid w:val="00BF6634"/>
    <w:rsid w:val="00BF6C77"/>
    <w:rsid w:val="00C02562"/>
    <w:rsid w:val="00C027C5"/>
    <w:rsid w:val="00C02944"/>
    <w:rsid w:val="00C02D5B"/>
    <w:rsid w:val="00C12634"/>
    <w:rsid w:val="00C127E0"/>
    <w:rsid w:val="00C136B7"/>
    <w:rsid w:val="00C13CA9"/>
    <w:rsid w:val="00C15E39"/>
    <w:rsid w:val="00C161AA"/>
    <w:rsid w:val="00C170EC"/>
    <w:rsid w:val="00C1740D"/>
    <w:rsid w:val="00C1764F"/>
    <w:rsid w:val="00C17EC1"/>
    <w:rsid w:val="00C21355"/>
    <w:rsid w:val="00C23E02"/>
    <w:rsid w:val="00C23FAD"/>
    <w:rsid w:val="00C247EA"/>
    <w:rsid w:val="00C25E9C"/>
    <w:rsid w:val="00C27324"/>
    <w:rsid w:val="00C31A41"/>
    <w:rsid w:val="00C338C8"/>
    <w:rsid w:val="00C33D67"/>
    <w:rsid w:val="00C341BF"/>
    <w:rsid w:val="00C3460A"/>
    <w:rsid w:val="00C3560B"/>
    <w:rsid w:val="00C36BC3"/>
    <w:rsid w:val="00C37FBE"/>
    <w:rsid w:val="00C41CB1"/>
    <w:rsid w:val="00C42503"/>
    <w:rsid w:val="00C44A06"/>
    <w:rsid w:val="00C45C0C"/>
    <w:rsid w:val="00C504DF"/>
    <w:rsid w:val="00C51778"/>
    <w:rsid w:val="00C51CD2"/>
    <w:rsid w:val="00C51D5F"/>
    <w:rsid w:val="00C52371"/>
    <w:rsid w:val="00C52666"/>
    <w:rsid w:val="00C53CB9"/>
    <w:rsid w:val="00C543A7"/>
    <w:rsid w:val="00C60288"/>
    <w:rsid w:val="00C60421"/>
    <w:rsid w:val="00C60499"/>
    <w:rsid w:val="00C605CA"/>
    <w:rsid w:val="00C60A79"/>
    <w:rsid w:val="00C61D16"/>
    <w:rsid w:val="00C62455"/>
    <w:rsid w:val="00C645A8"/>
    <w:rsid w:val="00C65517"/>
    <w:rsid w:val="00C65B16"/>
    <w:rsid w:val="00C65D95"/>
    <w:rsid w:val="00C66C69"/>
    <w:rsid w:val="00C67113"/>
    <w:rsid w:val="00C67E34"/>
    <w:rsid w:val="00C70A48"/>
    <w:rsid w:val="00C720E7"/>
    <w:rsid w:val="00C731EA"/>
    <w:rsid w:val="00C73B22"/>
    <w:rsid w:val="00C76DBF"/>
    <w:rsid w:val="00C77065"/>
    <w:rsid w:val="00C77F13"/>
    <w:rsid w:val="00C80FC8"/>
    <w:rsid w:val="00C81182"/>
    <w:rsid w:val="00C815DC"/>
    <w:rsid w:val="00C819E8"/>
    <w:rsid w:val="00C81C51"/>
    <w:rsid w:val="00C827F1"/>
    <w:rsid w:val="00C8349F"/>
    <w:rsid w:val="00C84822"/>
    <w:rsid w:val="00C87567"/>
    <w:rsid w:val="00C87CFB"/>
    <w:rsid w:val="00C90829"/>
    <w:rsid w:val="00C90EF9"/>
    <w:rsid w:val="00C91B82"/>
    <w:rsid w:val="00C925DE"/>
    <w:rsid w:val="00C929A4"/>
    <w:rsid w:val="00C93632"/>
    <w:rsid w:val="00C9515F"/>
    <w:rsid w:val="00C95575"/>
    <w:rsid w:val="00C95598"/>
    <w:rsid w:val="00C95FBB"/>
    <w:rsid w:val="00C96443"/>
    <w:rsid w:val="00CA005D"/>
    <w:rsid w:val="00CA1DCD"/>
    <w:rsid w:val="00CA5EFE"/>
    <w:rsid w:val="00CA62B7"/>
    <w:rsid w:val="00CA711B"/>
    <w:rsid w:val="00CB03D0"/>
    <w:rsid w:val="00CB043F"/>
    <w:rsid w:val="00CB0EE5"/>
    <w:rsid w:val="00CB1AC6"/>
    <w:rsid w:val="00CB596D"/>
    <w:rsid w:val="00CB602A"/>
    <w:rsid w:val="00CB751E"/>
    <w:rsid w:val="00CC15C6"/>
    <w:rsid w:val="00CC2490"/>
    <w:rsid w:val="00CC41FA"/>
    <w:rsid w:val="00CC43D3"/>
    <w:rsid w:val="00CC4ECD"/>
    <w:rsid w:val="00CC5EE9"/>
    <w:rsid w:val="00CC63A9"/>
    <w:rsid w:val="00CC7555"/>
    <w:rsid w:val="00CD2470"/>
    <w:rsid w:val="00CD4DB7"/>
    <w:rsid w:val="00CD7BCD"/>
    <w:rsid w:val="00CE0091"/>
    <w:rsid w:val="00CE0423"/>
    <w:rsid w:val="00CE0B48"/>
    <w:rsid w:val="00CE1A86"/>
    <w:rsid w:val="00CE1C9F"/>
    <w:rsid w:val="00CE4C69"/>
    <w:rsid w:val="00CE7A89"/>
    <w:rsid w:val="00CF3EE0"/>
    <w:rsid w:val="00CF411D"/>
    <w:rsid w:val="00CF463A"/>
    <w:rsid w:val="00CF5FF1"/>
    <w:rsid w:val="00D00981"/>
    <w:rsid w:val="00D01566"/>
    <w:rsid w:val="00D01B03"/>
    <w:rsid w:val="00D01DAA"/>
    <w:rsid w:val="00D02BFE"/>
    <w:rsid w:val="00D06450"/>
    <w:rsid w:val="00D06CB0"/>
    <w:rsid w:val="00D10093"/>
    <w:rsid w:val="00D12532"/>
    <w:rsid w:val="00D12D4D"/>
    <w:rsid w:val="00D1409D"/>
    <w:rsid w:val="00D14434"/>
    <w:rsid w:val="00D15BF6"/>
    <w:rsid w:val="00D1626E"/>
    <w:rsid w:val="00D16E4D"/>
    <w:rsid w:val="00D203E8"/>
    <w:rsid w:val="00D21C31"/>
    <w:rsid w:val="00D21DE7"/>
    <w:rsid w:val="00D2369C"/>
    <w:rsid w:val="00D2408C"/>
    <w:rsid w:val="00D2446F"/>
    <w:rsid w:val="00D24FB4"/>
    <w:rsid w:val="00D25A09"/>
    <w:rsid w:val="00D27097"/>
    <w:rsid w:val="00D31A60"/>
    <w:rsid w:val="00D32F68"/>
    <w:rsid w:val="00D3495B"/>
    <w:rsid w:val="00D35548"/>
    <w:rsid w:val="00D35ACD"/>
    <w:rsid w:val="00D37422"/>
    <w:rsid w:val="00D377EC"/>
    <w:rsid w:val="00D41746"/>
    <w:rsid w:val="00D42170"/>
    <w:rsid w:val="00D42C21"/>
    <w:rsid w:val="00D42FB5"/>
    <w:rsid w:val="00D43230"/>
    <w:rsid w:val="00D437A9"/>
    <w:rsid w:val="00D44063"/>
    <w:rsid w:val="00D4513C"/>
    <w:rsid w:val="00D45343"/>
    <w:rsid w:val="00D4561D"/>
    <w:rsid w:val="00D515C9"/>
    <w:rsid w:val="00D52B3C"/>
    <w:rsid w:val="00D53C28"/>
    <w:rsid w:val="00D54457"/>
    <w:rsid w:val="00D5541B"/>
    <w:rsid w:val="00D55D73"/>
    <w:rsid w:val="00D569D7"/>
    <w:rsid w:val="00D574D2"/>
    <w:rsid w:val="00D57707"/>
    <w:rsid w:val="00D60647"/>
    <w:rsid w:val="00D62D70"/>
    <w:rsid w:val="00D65C7E"/>
    <w:rsid w:val="00D66576"/>
    <w:rsid w:val="00D723B4"/>
    <w:rsid w:val="00D737A9"/>
    <w:rsid w:val="00D76280"/>
    <w:rsid w:val="00D77DB2"/>
    <w:rsid w:val="00D80999"/>
    <w:rsid w:val="00D82F30"/>
    <w:rsid w:val="00D830EE"/>
    <w:rsid w:val="00D84DBC"/>
    <w:rsid w:val="00D856AB"/>
    <w:rsid w:val="00D85B8F"/>
    <w:rsid w:val="00D91518"/>
    <w:rsid w:val="00D920A8"/>
    <w:rsid w:val="00D92D1A"/>
    <w:rsid w:val="00D9335A"/>
    <w:rsid w:val="00D94703"/>
    <w:rsid w:val="00D94758"/>
    <w:rsid w:val="00D94AE9"/>
    <w:rsid w:val="00D94E01"/>
    <w:rsid w:val="00D956D9"/>
    <w:rsid w:val="00D95A6D"/>
    <w:rsid w:val="00D95C59"/>
    <w:rsid w:val="00D96507"/>
    <w:rsid w:val="00DA03E3"/>
    <w:rsid w:val="00DA0CD2"/>
    <w:rsid w:val="00DA1CFA"/>
    <w:rsid w:val="00DA2AED"/>
    <w:rsid w:val="00DA34DC"/>
    <w:rsid w:val="00DA3583"/>
    <w:rsid w:val="00DA40C6"/>
    <w:rsid w:val="00DA4C1D"/>
    <w:rsid w:val="00DA4E2A"/>
    <w:rsid w:val="00DA54C8"/>
    <w:rsid w:val="00DA5534"/>
    <w:rsid w:val="00DA56AC"/>
    <w:rsid w:val="00DA7FF3"/>
    <w:rsid w:val="00DB05E8"/>
    <w:rsid w:val="00DB2F8B"/>
    <w:rsid w:val="00DB4D61"/>
    <w:rsid w:val="00DC0B4C"/>
    <w:rsid w:val="00DC0CDB"/>
    <w:rsid w:val="00DC0FBB"/>
    <w:rsid w:val="00DC1A3B"/>
    <w:rsid w:val="00DC1CDA"/>
    <w:rsid w:val="00DC2019"/>
    <w:rsid w:val="00DC2CBE"/>
    <w:rsid w:val="00DC7130"/>
    <w:rsid w:val="00DC7A52"/>
    <w:rsid w:val="00DC7CBB"/>
    <w:rsid w:val="00DD0632"/>
    <w:rsid w:val="00DD1DBA"/>
    <w:rsid w:val="00DD3058"/>
    <w:rsid w:val="00DD3431"/>
    <w:rsid w:val="00DD3EC7"/>
    <w:rsid w:val="00DD41D3"/>
    <w:rsid w:val="00DD5D94"/>
    <w:rsid w:val="00DD7D75"/>
    <w:rsid w:val="00DE238F"/>
    <w:rsid w:val="00DE25CC"/>
    <w:rsid w:val="00DE2EF7"/>
    <w:rsid w:val="00DE2FA4"/>
    <w:rsid w:val="00DE394A"/>
    <w:rsid w:val="00DE3C85"/>
    <w:rsid w:val="00DE478C"/>
    <w:rsid w:val="00DE4BCA"/>
    <w:rsid w:val="00DE5328"/>
    <w:rsid w:val="00DE6B89"/>
    <w:rsid w:val="00DE7005"/>
    <w:rsid w:val="00DE723A"/>
    <w:rsid w:val="00DE79E9"/>
    <w:rsid w:val="00DE7A20"/>
    <w:rsid w:val="00DF0740"/>
    <w:rsid w:val="00DF122D"/>
    <w:rsid w:val="00DF1582"/>
    <w:rsid w:val="00DF2C69"/>
    <w:rsid w:val="00DF2E63"/>
    <w:rsid w:val="00DF3317"/>
    <w:rsid w:val="00DF347A"/>
    <w:rsid w:val="00DF4449"/>
    <w:rsid w:val="00DF4A25"/>
    <w:rsid w:val="00DF4B05"/>
    <w:rsid w:val="00DF54A4"/>
    <w:rsid w:val="00DF5AFA"/>
    <w:rsid w:val="00DF66FE"/>
    <w:rsid w:val="00DF7609"/>
    <w:rsid w:val="00DF7E5F"/>
    <w:rsid w:val="00E031B7"/>
    <w:rsid w:val="00E0385C"/>
    <w:rsid w:val="00E059BC"/>
    <w:rsid w:val="00E13921"/>
    <w:rsid w:val="00E13C8F"/>
    <w:rsid w:val="00E13D38"/>
    <w:rsid w:val="00E13F05"/>
    <w:rsid w:val="00E1534B"/>
    <w:rsid w:val="00E15B8E"/>
    <w:rsid w:val="00E162C6"/>
    <w:rsid w:val="00E16A82"/>
    <w:rsid w:val="00E175CC"/>
    <w:rsid w:val="00E17BE6"/>
    <w:rsid w:val="00E208D0"/>
    <w:rsid w:val="00E21E91"/>
    <w:rsid w:val="00E2231C"/>
    <w:rsid w:val="00E22972"/>
    <w:rsid w:val="00E23553"/>
    <w:rsid w:val="00E23EA9"/>
    <w:rsid w:val="00E255F0"/>
    <w:rsid w:val="00E279F8"/>
    <w:rsid w:val="00E3107A"/>
    <w:rsid w:val="00E330F0"/>
    <w:rsid w:val="00E344F0"/>
    <w:rsid w:val="00E34DE9"/>
    <w:rsid w:val="00E34EF4"/>
    <w:rsid w:val="00E374D3"/>
    <w:rsid w:val="00E37FF7"/>
    <w:rsid w:val="00E403EC"/>
    <w:rsid w:val="00E41CAF"/>
    <w:rsid w:val="00E4202F"/>
    <w:rsid w:val="00E44FD3"/>
    <w:rsid w:val="00E46AB0"/>
    <w:rsid w:val="00E476F7"/>
    <w:rsid w:val="00E52B9C"/>
    <w:rsid w:val="00E53865"/>
    <w:rsid w:val="00E54965"/>
    <w:rsid w:val="00E54AB3"/>
    <w:rsid w:val="00E551FA"/>
    <w:rsid w:val="00E558C7"/>
    <w:rsid w:val="00E56BF1"/>
    <w:rsid w:val="00E607A6"/>
    <w:rsid w:val="00E61572"/>
    <w:rsid w:val="00E61B2D"/>
    <w:rsid w:val="00E61D96"/>
    <w:rsid w:val="00E61DE3"/>
    <w:rsid w:val="00E62D66"/>
    <w:rsid w:val="00E63231"/>
    <w:rsid w:val="00E63593"/>
    <w:rsid w:val="00E63C6A"/>
    <w:rsid w:val="00E65EF6"/>
    <w:rsid w:val="00E7114E"/>
    <w:rsid w:val="00E715FF"/>
    <w:rsid w:val="00E71732"/>
    <w:rsid w:val="00E71D84"/>
    <w:rsid w:val="00E744CE"/>
    <w:rsid w:val="00E747B8"/>
    <w:rsid w:val="00E77F49"/>
    <w:rsid w:val="00E83773"/>
    <w:rsid w:val="00E86876"/>
    <w:rsid w:val="00E901C6"/>
    <w:rsid w:val="00E93829"/>
    <w:rsid w:val="00E94053"/>
    <w:rsid w:val="00E94D3C"/>
    <w:rsid w:val="00E96C96"/>
    <w:rsid w:val="00E97224"/>
    <w:rsid w:val="00E975AF"/>
    <w:rsid w:val="00EA049F"/>
    <w:rsid w:val="00EA0B96"/>
    <w:rsid w:val="00EA14DF"/>
    <w:rsid w:val="00EA3048"/>
    <w:rsid w:val="00EA356A"/>
    <w:rsid w:val="00EA38C8"/>
    <w:rsid w:val="00EA4845"/>
    <w:rsid w:val="00EA4DBA"/>
    <w:rsid w:val="00EA5C52"/>
    <w:rsid w:val="00EA68C6"/>
    <w:rsid w:val="00EA6B5A"/>
    <w:rsid w:val="00EA6BA5"/>
    <w:rsid w:val="00EA73DB"/>
    <w:rsid w:val="00EB0AF8"/>
    <w:rsid w:val="00EB1144"/>
    <w:rsid w:val="00EB1D8E"/>
    <w:rsid w:val="00EB201E"/>
    <w:rsid w:val="00EB2371"/>
    <w:rsid w:val="00EB3767"/>
    <w:rsid w:val="00EB4FC3"/>
    <w:rsid w:val="00EB6FCE"/>
    <w:rsid w:val="00EC04BA"/>
    <w:rsid w:val="00EC0C12"/>
    <w:rsid w:val="00EC239B"/>
    <w:rsid w:val="00EC53A3"/>
    <w:rsid w:val="00EC560B"/>
    <w:rsid w:val="00ED0AE9"/>
    <w:rsid w:val="00ED0FFC"/>
    <w:rsid w:val="00ED1CC9"/>
    <w:rsid w:val="00ED209A"/>
    <w:rsid w:val="00ED29EE"/>
    <w:rsid w:val="00ED3482"/>
    <w:rsid w:val="00ED382E"/>
    <w:rsid w:val="00ED497F"/>
    <w:rsid w:val="00ED4BA9"/>
    <w:rsid w:val="00ED6BC2"/>
    <w:rsid w:val="00ED6D45"/>
    <w:rsid w:val="00ED7AA3"/>
    <w:rsid w:val="00EE0089"/>
    <w:rsid w:val="00EE0BCC"/>
    <w:rsid w:val="00EE1709"/>
    <w:rsid w:val="00EE1AE6"/>
    <w:rsid w:val="00EE56D3"/>
    <w:rsid w:val="00EE6F08"/>
    <w:rsid w:val="00EE7370"/>
    <w:rsid w:val="00EF199E"/>
    <w:rsid w:val="00EF1E73"/>
    <w:rsid w:val="00EF2A09"/>
    <w:rsid w:val="00EF378A"/>
    <w:rsid w:val="00EF3887"/>
    <w:rsid w:val="00EF4A56"/>
    <w:rsid w:val="00EF64A4"/>
    <w:rsid w:val="00EF6594"/>
    <w:rsid w:val="00EF6747"/>
    <w:rsid w:val="00F03E5B"/>
    <w:rsid w:val="00F03F2B"/>
    <w:rsid w:val="00F043E3"/>
    <w:rsid w:val="00F06B26"/>
    <w:rsid w:val="00F06F4B"/>
    <w:rsid w:val="00F0733D"/>
    <w:rsid w:val="00F07EDF"/>
    <w:rsid w:val="00F10DC7"/>
    <w:rsid w:val="00F11B38"/>
    <w:rsid w:val="00F14121"/>
    <w:rsid w:val="00F14F52"/>
    <w:rsid w:val="00F155D9"/>
    <w:rsid w:val="00F15A48"/>
    <w:rsid w:val="00F15DF8"/>
    <w:rsid w:val="00F16760"/>
    <w:rsid w:val="00F1797D"/>
    <w:rsid w:val="00F21B1A"/>
    <w:rsid w:val="00F23694"/>
    <w:rsid w:val="00F25F7A"/>
    <w:rsid w:val="00F2681F"/>
    <w:rsid w:val="00F30F20"/>
    <w:rsid w:val="00F33182"/>
    <w:rsid w:val="00F33798"/>
    <w:rsid w:val="00F3432C"/>
    <w:rsid w:val="00F361B7"/>
    <w:rsid w:val="00F44BB1"/>
    <w:rsid w:val="00F473D4"/>
    <w:rsid w:val="00F47AC3"/>
    <w:rsid w:val="00F5072B"/>
    <w:rsid w:val="00F50C43"/>
    <w:rsid w:val="00F52321"/>
    <w:rsid w:val="00F52CF6"/>
    <w:rsid w:val="00F533D4"/>
    <w:rsid w:val="00F534A5"/>
    <w:rsid w:val="00F54929"/>
    <w:rsid w:val="00F561D8"/>
    <w:rsid w:val="00F5712B"/>
    <w:rsid w:val="00F5750D"/>
    <w:rsid w:val="00F57614"/>
    <w:rsid w:val="00F57B63"/>
    <w:rsid w:val="00F60346"/>
    <w:rsid w:val="00F60791"/>
    <w:rsid w:val="00F612EA"/>
    <w:rsid w:val="00F61815"/>
    <w:rsid w:val="00F6306E"/>
    <w:rsid w:val="00F63ED3"/>
    <w:rsid w:val="00F6484E"/>
    <w:rsid w:val="00F653B7"/>
    <w:rsid w:val="00F709BB"/>
    <w:rsid w:val="00F726A3"/>
    <w:rsid w:val="00F761C7"/>
    <w:rsid w:val="00F76AE4"/>
    <w:rsid w:val="00F77B48"/>
    <w:rsid w:val="00F77E56"/>
    <w:rsid w:val="00F80BE0"/>
    <w:rsid w:val="00F80BE1"/>
    <w:rsid w:val="00F8490D"/>
    <w:rsid w:val="00F84AFA"/>
    <w:rsid w:val="00F857FA"/>
    <w:rsid w:val="00F8679F"/>
    <w:rsid w:val="00F86E05"/>
    <w:rsid w:val="00F87037"/>
    <w:rsid w:val="00F90C45"/>
    <w:rsid w:val="00F9284C"/>
    <w:rsid w:val="00F94788"/>
    <w:rsid w:val="00F95629"/>
    <w:rsid w:val="00F95A63"/>
    <w:rsid w:val="00F96A00"/>
    <w:rsid w:val="00F96FC1"/>
    <w:rsid w:val="00F97891"/>
    <w:rsid w:val="00FA4A44"/>
    <w:rsid w:val="00FA4F7B"/>
    <w:rsid w:val="00FB1CD1"/>
    <w:rsid w:val="00FB1F9F"/>
    <w:rsid w:val="00FB2B94"/>
    <w:rsid w:val="00FB2DDF"/>
    <w:rsid w:val="00FB45A6"/>
    <w:rsid w:val="00FB469F"/>
    <w:rsid w:val="00FB58A8"/>
    <w:rsid w:val="00FB6984"/>
    <w:rsid w:val="00FB7875"/>
    <w:rsid w:val="00FB795D"/>
    <w:rsid w:val="00FB7D51"/>
    <w:rsid w:val="00FC2685"/>
    <w:rsid w:val="00FC2B02"/>
    <w:rsid w:val="00FC3E90"/>
    <w:rsid w:val="00FC476A"/>
    <w:rsid w:val="00FC577C"/>
    <w:rsid w:val="00FD19F4"/>
    <w:rsid w:val="00FD203D"/>
    <w:rsid w:val="00FD3CCE"/>
    <w:rsid w:val="00FD4F49"/>
    <w:rsid w:val="00FD5005"/>
    <w:rsid w:val="00FD5AA1"/>
    <w:rsid w:val="00FD60FD"/>
    <w:rsid w:val="00FD6146"/>
    <w:rsid w:val="00FE0CF2"/>
    <w:rsid w:val="00FE13FB"/>
    <w:rsid w:val="00FE3DFD"/>
    <w:rsid w:val="00FE4502"/>
    <w:rsid w:val="00FE4B37"/>
    <w:rsid w:val="00FE4C85"/>
    <w:rsid w:val="00FF2AF8"/>
    <w:rsid w:val="00FF2EE6"/>
    <w:rsid w:val="00FF38A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14:docId w14:val="6F2866FD"/>
  <w15:docId w15:val="{1303B37C-F2FD-4EFA-BC31-40CC55ED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DINPro-Regular" w:eastAsia="Times New Roman" w:hAnsi="DINPro-Regular" w:cs="Times New Roman"/>
        <w:lang w:val="sl-SI" w:eastAsia="sl-SI" w:bidi="ar-SA"/>
      </w:rPr>
    </w:rPrDefault>
    <w:pPrDefault/>
  </w:docDefaults>
  <w:latentStyles w:defLockedState="0" w:defUIPriority="99" w:defSemiHidden="0" w:defUnhideWhenUsed="0" w:defQFormat="0" w:count="376">
    <w:lsdException w:name="Normal" w:uiPriority="0"/>
    <w:lsdException w:name="heading 7" w:unhideWhenUsed="1"/>
    <w:lsdException w:name="heading 8" w:unhideWhenUsed="1"/>
    <w:lsdException w:name="heading 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43230"/>
    <w:pPr>
      <w:jc w:val="both"/>
    </w:pPr>
    <w:rPr>
      <w:rFonts w:cs="DINPro-Regular"/>
    </w:rPr>
  </w:style>
  <w:style w:type="paragraph" w:styleId="Heading1">
    <w:name w:val="heading 1"/>
    <w:basedOn w:val="Normal"/>
    <w:next w:val="Normal"/>
    <w:link w:val="Heading1Char"/>
    <w:uiPriority w:val="99"/>
    <w:rsid w:val="00512AE3"/>
    <w:pPr>
      <w:keepNext/>
      <w:numPr>
        <w:numId w:val="2"/>
      </w:numPr>
      <w:outlineLvl w:val="0"/>
    </w:pPr>
  </w:style>
  <w:style w:type="paragraph" w:styleId="Heading2">
    <w:name w:val="heading 2"/>
    <w:basedOn w:val="Normal"/>
    <w:next w:val="Normal"/>
    <w:link w:val="Heading2Char"/>
    <w:uiPriority w:val="99"/>
    <w:rsid w:val="00512AE3"/>
    <w:pPr>
      <w:keepNext/>
      <w:ind w:left="567" w:hanging="567"/>
      <w:outlineLvl w:val="1"/>
    </w:pPr>
  </w:style>
  <w:style w:type="paragraph" w:styleId="Heading3">
    <w:name w:val="heading 3"/>
    <w:basedOn w:val="Normal"/>
    <w:next w:val="Normal"/>
    <w:link w:val="Heading3Char"/>
    <w:uiPriority w:val="99"/>
    <w:rsid w:val="00512AE3"/>
    <w:pPr>
      <w:keepNext/>
      <w:ind w:left="1416"/>
      <w:outlineLvl w:val="2"/>
    </w:pPr>
  </w:style>
  <w:style w:type="paragraph" w:styleId="Heading4">
    <w:name w:val="heading 4"/>
    <w:basedOn w:val="Normal"/>
    <w:next w:val="Normal"/>
    <w:link w:val="Heading4Char"/>
    <w:uiPriority w:val="99"/>
    <w:rsid w:val="00512AE3"/>
    <w:pPr>
      <w:keepNext/>
      <w:ind w:firstLine="708"/>
      <w:outlineLvl w:val="3"/>
    </w:pPr>
  </w:style>
  <w:style w:type="paragraph" w:styleId="Heading5">
    <w:name w:val="heading 5"/>
    <w:basedOn w:val="Normal"/>
    <w:next w:val="Normal"/>
    <w:link w:val="Heading5Char"/>
    <w:uiPriority w:val="99"/>
    <w:rsid w:val="00512AE3"/>
    <w:pPr>
      <w:keepNext/>
      <w:ind w:left="708" w:firstLine="705"/>
      <w:outlineLvl w:val="4"/>
    </w:pPr>
  </w:style>
  <w:style w:type="paragraph" w:styleId="Heading6">
    <w:name w:val="heading 6"/>
    <w:basedOn w:val="Normal"/>
    <w:next w:val="Normal"/>
    <w:link w:val="Heading6Char"/>
    <w:uiPriority w:val="99"/>
    <w:rsid w:val="00512AE3"/>
    <w:pPr>
      <w:keepNext/>
      <w:ind w:left="1413"/>
      <w:outlineLvl w:val="5"/>
    </w:pPr>
  </w:style>
  <w:style w:type="paragraph" w:styleId="Heading7">
    <w:name w:val="heading 7"/>
    <w:basedOn w:val="Normal"/>
    <w:next w:val="Normal"/>
    <w:link w:val="Heading7Char"/>
    <w:uiPriority w:val="99"/>
    <w:rsid w:val="00512AE3"/>
    <w:pPr>
      <w:keepNext/>
      <w:outlineLvl w:val="6"/>
    </w:pPr>
  </w:style>
  <w:style w:type="paragraph" w:styleId="Heading8">
    <w:name w:val="heading 8"/>
    <w:basedOn w:val="Normal"/>
    <w:next w:val="Normal"/>
    <w:link w:val="Heading8Char"/>
    <w:uiPriority w:val="99"/>
    <w:rsid w:val="00512AE3"/>
    <w:pPr>
      <w:keepNext/>
      <w:outlineLvl w:val="7"/>
    </w:pPr>
    <w:rPr>
      <w:b/>
      <w:bCs/>
    </w:rPr>
  </w:style>
  <w:style w:type="paragraph" w:styleId="Heading9">
    <w:name w:val="heading 9"/>
    <w:basedOn w:val="Normal"/>
    <w:next w:val="Normal"/>
    <w:link w:val="Heading9Char"/>
    <w:uiPriority w:val="99"/>
    <w:rsid w:val="00512AE3"/>
    <w:pPr>
      <w:keepNext/>
      <w:outlineLvl w:val="8"/>
    </w:pPr>
    <w:rPr>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2AE3"/>
    <w:rPr>
      <w:rFonts w:cs="DINPro-Regular"/>
    </w:rPr>
  </w:style>
  <w:style w:type="character" w:customStyle="1" w:styleId="Heading2Char">
    <w:name w:val="Heading 2 Char"/>
    <w:basedOn w:val="DefaultParagraphFont"/>
    <w:link w:val="Heading2"/>
    <w:uiPriority w:val="99"/>
    <w:rsid w:val="00512AE3"/>
  </w:style>
  <w:style w:type="character" w:customStyle="1" w:styleId="Heading3Char">
    <w:name w:val="Heading 3 Char"/>
    <w:basedOn w:val="DefaultParagraphFont"/>
    <w:link w:val="Heading3"/>
    <w:uiPriority w:val="99"/>
    <w:rsid w:val="00512AE3"/>
  </w:style>
  <w:style w:type="character" w:customStyle="1" w:styleId="Heading4Char">
    <w:name w:val="Heading 4 Char"/>
    <w:basedOn w:val="DefaultParagraphFont"/>
    <w:link w:val="Heading4"/>
    <w:uiPriority w:val="99"/>
    <w:rsid w:val="00512AE3"/>
  </w:style>
  <w:style w:type="character" w:customStyle="1" w:styleId="Heading5Char">
    <w:name w:val="Heading 5 Char"/>
    <w:basedOn w:val="DefaultParagraphFont"/>
    <w:link w:val="Heading5"/>
    <w:uiPriority w:val="99"/>
    <w:rsid w:val="00512AE3"/>
  </w:style>
  <w:style w:type="character" w:customStyle="1" w:styleId="Heading6Char">
    <w:name w:val="Heading 6 Char"/>
    <w:basedOn w:val="DefaultParagraphFont"/>
    <w:link w:val="Heading6"/>
    <w:uiPriority w:val="99"/>
    <w:rsid w:val="00512AE3"/>
  </w:style>
  <w:style w:type="character" w:customStyle="1" w:styleId="Heading7Char">
    <w:name w:val="Heading 7 Char"/>
    <w:basedOn w:val="DefaultParagraphFont"/>
    <w:link w:val="Heading7"/>
    <w:uiPriority w:val="99"/>
    <w:rsid w:val="00512AE3"/>
  </w:style>
  <w:style w:type="character" w:customStyle="1" w:styleId="Heading8Char">
    <w:name w:val="Heading 8 Char"/>
    <w:basedOn w:val="DefaultParagraphFont"/>
    <w:link w:val="Heading8"/>
    <w:uiPriority w:val="99"/>
    <w:rsid w:val="00512AE3"/>
    <w:rPr>
      <w:b/>
      <w:bCs/>
    </w:rPr>
  </w:style>
  <w:style w:type="character" w:customStyle="1" w:styleId="Heading9Char">
    <w:name w:val="Heading 9 Char"/>
    <w:basedOn w:val="DefaultParagraphFont"/>
    <w:link w:val="Heading9"/>
    <w:uiPriority w:val="99"/>
    <w:rsid w:val="00512AE3"/>
    <w:rPr>
      <w:color w:val="FFFFFF"/>
    </w:rPr>
  </w:style>
  <w:style w:type="paragraph" w:customStyle="1" w:styleId="TEKST12">
    <w:name w:val="TEKST 12"/>
    <w:basedOn w:val="NoSpacing"/>
    <w:uiPriority w:val="99"/>
    <w:rsid w:val="00490E75"/>
  </w:style>
  <w:style w:type="paragraph" w:styleId="NoSpacing">
    <w:name w:val="No Spacing"/>
    <w:uiPriority w:val="99"/>
    <w:rsid w:val="00512AE3"/>
    <w:pPr>
      <w:ind w:left="708"/>
      <w:jc w:val="both"/>
    </w:pPr>
    <w:rPr>
      <w:rFonts w:cs="DINPro-Regular"/>
      <w:lang w:val="en-US" w:eastAsia="en-US"/>
    </w:rPr>
  </w:style>
  <w:style w:type="paragraph" w:customStyle="1" w:styleId="12">
    <w:name w:val="12"/>
    <w:basedOn w:val="NoSpacing"/>
    <w:uiPriority w:val="99"/>
    <w:rsid w:val="00512AE3"/>
  </w:style>
  <w:style w:type="paragraph" w:customStyle="1" w:styleId="8">
    <w:name w:val="8"/>
    <w:link w:val="8Char"/>
    <w:qFormat/>
    <w:rsid w:val="003374C5"/>
    <w:rPr>
      <w:rFonts w:ascii="Arial" w:hAnsi="Arial" w:cs="Arial"/>
      <w:sz w:val="16"/>
      <w:szCs w:val="16"/>
    </w:rPr>
  </w:style>
  <w:style w:type="paragraph" w:styleId="NormalIndent">
    <w:name w:val="Normal Indent"/>
    <w:basedOn w:val="Normal"/>
    <w:uiPriority w:val="99"/>
    <w:semiHidden/>
    <w:rsid w:val="00DF4B05"/>
    <w:pPr>
      <w:ind w:left="708"/>
    </w:pPr>
  </w:style>
  <w:style w:type="character" w:customStyle="1" w:styleId="8Char">
    <w:name w:val="8 Char"/>
    <w:basedOn w:val="DefaultParagraphFont"/>
    <w:link w:val="8"/>
    <w:rsid w:val="003374C5"/>
    <w:rPr>
      <w:rFonts w:ascii="Arial" w:hAnsi="Arial" w:cs="Arial"/>
      <w:sz w:val="16"/>
      <w:szCs w:val="16"/>
    </w:rPr>
  </w:style>
  <w:style w:type="paragraph" w:customStyle="1" w:styleId="NASLOVI">
    <w:name w:val="NASLOVI"/>
    <w:next w:val="10odstavek"/>
    <w:qFormat/>
    <w:rsid w:val="003374C5"/>
    <w:pPr>
      <w:numPr>
        <w:numId w:val="25"/>
      </w:numPr>
      <w:jc w:val="center"/>
    </w:pPr>
    <w:rPr>
      <w:rFonts w:ascii="Arial" w:hAnsi="Arial" w:cs="Arial"/>
      <w:b/>
      <w:lang w:eastAsia="en-US" w:bidi="en-US"/>
    </w:rPr>
  </w:style>
  <w:style w:type="paragraph" w:styleId="Header">
    <w:name w:val="header"/>
    <w:basedOn w:val="Normal"/>
    <w:link w:val="HeaderChar"/>
    <w:uiPriority w:val="99"/>
    <w:rsid w:val="00512AE3"/>
    <w:pPr>
      <w:tabs>
        <w:tab w:val="center" w:pos="4536"/>
        <w:tab w:val="right" w:pos="9072"/>
      </w:tabs>
    </w:pPr>
  </w:style>
  <w:style w:type="character" w:customStyle="1" w:styleId="HeaderChar">
    <w:name w:val="Header Char"/>
    <w:basedOn w:val="DefaultParagraphFont"/>
    <w:link w:val="Header"/>
    <w:uiPriority w:val="99"/>
    <w:rsid w:val="00512AE3"/>
  </w:style>
  <w:style w:type="paragraph" w:customStyle="1" w:styleId="LENI">
    <w:name w:val="ČLENI"/>
    <w:basedOn w:val="Normal"/>
    <w:next w:val="b10"/>
    <w:qFormat/>
    <w:rsid w:val="003374C5"/>
    <w:pPr>
      <w:widowControl w:val="0"/>
      <w:numPr>
        <w:numId w:val="26"/>
      </w:numPr>
      <w:jc w:val="center"/>
    </w:pPr>
    <w:rPr>
      <w:rFonts w:ascii="Arial" w:hAnsi="Arial" w:cs="Arial"/>
      <w:b/>
      <w:lang w:eastAsia="en-US" w:bidi="en-US"/>
    </w:rPr>
  </w:style>
  <w:style w:type="paragraph" w:customStyle="1" w:styleId="b10">
    <w:name w:val="b10"/>
    <w:next w:val="10odstavek"/>
    <w:qFormat/>
    <w:rsid w:val="003374C5"/>
    <w:pPr>
      <w:widowControl w:val="0"/>
      <w:jc w:val="center"/>
    </w:pPr>
    <w:rPr>
      <w:rFonts w:ascii="Arial" w:hAnsi="Arial" w:cs="Arial"/>
      <w:b/>
      <w:szCs w:val="22"/>
      <w:lang w:eastAsia="en-US" w:bidi="en-US"/>
    </w:rPr>
  </w:style>
  <w:style w:type="paragraph" w:customStyle="1" w:styleId="b12">
    <w:name w:val="b12"/>
    <w:basedOn w:val="Normal"/>
    <w:link w:val="b12Char"/>
    <w:qFormat/>
    <w:rsid w:val="003374C5"/>
    <w:pPr>
      <w:jc w:val="center"/>
    </w:pPr>
    <w:rPr>
      <w:rFonts w:ascii="Arial" w:hAnsi="Arial" w:cs="Arial"/>
      <w:b/>
      <w:sz w:val="24"/>
      <w:szCs w:val="22"/>
      <w:lang w:eastAsia="en-US" w:bidi="en-US"/>
    </w:rPr>
  </w:style>
  <w:style w:type="paragraph" w:customStyle="1" w:styleId="bABC">
    <w:name w:val="bA) B) C)"/>
    <w:basedOn w:val="Normal"/>
    <w:qFormat/>
    <w:rsid w:val="003374C5"/>
    <w:pPr>
      <w:numPr>
        <w:numId w:val="27"/>
      </w:numPr>
    </w:pPr>
    <w:rPr>
      <w:rFonts w:ascii="Arial" w:hAnsi="Arial" w:cs="Arial"/>
      <w:b/>
      <w:szCs w:val="22"/>
      <w:lang w:eastAsia="en-US" w:bidi="en-US"/>
    </w:rPr>
  </w:style>
  <w:style w:type="paragraph" w:customStyle="1" w:styleId="-">
    <w:name w:val="-"/>
    <w:rsid w:val="00DF4A25"/>
    <w:pPr>
      <w:widowControl w:val="0"/>
      <w:numPr>
        <w:numId w:val="7"/>
      </w:numPr>
      <w:jc w:val="both"/>
    </w:pPr>
    <w:rPr>
      <w:rFonts w:ascii="Arial" w:hAnsi="Arial" w:cs="Arial"/>
      <w:szCs w:val="22"/>
      <w:lang w:val="en-US" w:eastAsia="en-US" w:bidi="en-US"/>
    </w:rPr>
  </w:style>
  <w:style w:type="paragraph" w:styleId="Footer">
    <w:name w:val="footer"/>
    <w:basedOn w:val="Normal"/>
    <w:link w:val="FooterChar"/>
    <w:uiPriority w:val="99"/>
    <w:rsid w:val="00512AE3"/>
    <w:pPr>
      <w:tabs>
        <w:tab w:val="center" w:pos="4536"/>
        <w:tab w:val="right" w:pos="9072"/>
      </w:tabs>
    </w:pPr>
  </w:style>
  <w:style w:type="character" w:customStyle="1" w:styleId="FooterChar">
    <w:name w:val="Footer Char"/>
    <w:basedOn w:val="DefaultParagraphFont"/>
    <w:link w:val="Footer"/>
    <w:uiPriority w:val="99"/>
    <w:rsid w:val="00512AE3"/>
  </w:style>
  <w:style w:type="paragraph" w:styleId="BodyTextIndent">
    <w:name w:val="Body Text Indent"/>
    <w:basedOn w:val="Normal"/>
    <w:link w:val="BodyTextIndentChar"/>
    <w:uiPriority w:val="99"/>
    <w:rsid w:val="00512AE3"/>
    <w:pPr>
      <w:ind w:left="705"/>
    </w:pPr>
  </w:style>
  <w:style w:type="character" w:customStyle="1" w:styleId="BodyTextIndentChar">
    <w:name w:val="Body Text Indent Char"/>
    <w:basedOn w:val="DefaultParagraphFont"/>
    <w:link w:val="BodyTextIndent"/>
    <w:uiPriority w:val="99"/>
    <w:rsid w:val="00512AE3"/>
  </w:style>
  <w:style w:type="paragraph" w:styleId="ListParagraph">
    <w:name w:val="List Paragraph"/>
    <w:basedOn w:val="Normal"/>
    <w:uiPriority w:val="99"/>
    <w:rsid w:val="00512AE3"/>
    <w:pPr>
      <w:ind w:left="720"/>
      <w:contextualSpacing/>
    </w:pPr>
  </w:style>
  <w:style w:type="paragraph" w:customStyle="1" w:styleId="ZnakZnak1ZnakZnakZnakZnakZnakZnakCharChar">
    <w:name w:val="Znak Znak1 Znak Znak Znak Znak Znak Znak Char Char"/>
    <w:basedOn w:val="Normal"/>
    <w:uiPriority w:val="99"/>
    <w:rsid w:val="00512AE3"/>
    <w:pPr>
      <w:jc w:val="left"/>
    </w:pPr>
    <w:rPr>
      <w:rFonts w:ascii="Times New Roman" w:hAnsi="Times New Roman" w:cs="Times New Roman"/>
      <w:lang w:val="pl-PL" w:eastAsia="pl-PL"/>
    </w:rPr>
  </w:style>
  <w:style w:type="paragraph" w:customStyle="1" w:styleId="IMOSNASLOV2">
    <w:name w:val="IMOS_NASLOV2"/>
    <w:basedOn w:val="Normal"/>
    <w:uiPriority w:val="99"/>
    <w:rsid w:val="00512AE3"/>
    <w:rPr>
      <w:b/>
      <w:bCs/>
      <w:lang w:val="en-US" w:eastAsia="en-US"/>
    </w:rPr>
  </w:style>
  <w:style w:type="paragraph" w:customStyle="1" w:styleId="tekst">
    <w:name w:val="tekst"/>
    <w:basedOn w:val="Header"/>
    <w:uiPriority w:val="99"/>
    <w:rsid w:val="00512AE3"/>
    <w:pPr>
      <w:tabs>
        <w:tab w:val="clear" w:pos="4536"/>
        <w:tab w:val="clear" w:pos="9072"/>
      </w:tabs>
      <w:ind w:left="567"/>
    </w:pPr>
  </w:style>
  <w:style w:type="paragraph" w:customStyle="1" w:styleId="10odstavek">
    <w:name w:val="10 odstavek"/>
    <w:qFormat/>
    <w:rsid w:val="003374C5"/>
    <w:pPr>
      <w:widowControl w:val="0"/>
      <w:ind w:firstLine="284"/>
      <w:jc w:val="both"/>
    </w:pPr>
    <w:rPr>
      <w:rFonts w:ascii="Arial" w:hAnsi="Arial" w:cs="Arial"/>
      <w:lang w:eastAsia="en-US" w:bidi="en-US"/>
    </w:rPr>
  </w:style>
  <w:style w:type="paragraph" w:customStyle="1" w:styleId="A">
    <w:name w:val="A."/>
    <w:basedOn w:val="10odstavek"/>
    <w:uiPriority w:val="99"/>
    <w:rsid w:val="005C259A"/>
    <w:pPr>
      <w:numPr>
        <w:numId w:val="1"/>
      </w:numPr>
    </w:pPr>
    <w:rPr>
      <w:b/>
      <w:bCs/>
    </w:rPr>
  </w:style>
  <w:style w:type="paragraph" w:customStyle="1" w:styleId="Znak">
    <w:name w:val="Znak"/>
    <w:basedOn w:val="Normal"/>
    <w:uiPriority w:val="99"/>
    <w:rsid w:val="00512AE3"/>
    <w:pPr>
      <w:jc w:val="left"/>
    </w:pPr>
    <w:rPr>
      <w:rFonts w:ascii="Times New Roman" w:hAnsi="Times New Roman" w:cs="Times New Roman"/>
      <w:lang w:val="pl-PL" w:eastAsia="pl-PL"/>
    </w:rPr>
  </w:style>
  <w:style w:type="paragraph" w:customStyle="1" w:styleId="esegmentp">
    <w:name w:val="esegment_p"/>
    <w:basedOn w:val="Normal"/>
    <w:uiPriority w:val="99"/>
    <w:rsid w:val="00512AE3"/>
    <w:pPr>
      <w:spacing w:after="210"/>
      <w:ind w:firstLine="240"/>
    </w:pPr>
    <w:rPr>
      <w:rFonts w:ascii="Times New Roman" w:hAnsi="Times New Roman" w:cs="Times New Roman"/>
      <w:color w:val="333333"/>
      <w:sz w:val="18"/>
      <w:szCs w:val="18"/>
    </w:rPr>
  </w:style>
  <w:style w:type="paragraph" w:customStyle="1" w:styleId="111213">
    <w:name w:val="1.1 1.2 1.3"/>
    <w:basedOn w:val="LENI"/>
    <w:uiPriority w:val="99"/>
    <w:rsid w:val="0025493F"/>
    <w:pPr>
      <w:numPr>
        <w:numId w:val="5"/>
      </w:numPr>
    </w:pPr>
  </w:style>
  <w:style w:type="paragraph" w:customStyle="1" w:styleId="b123">
    <w:name w:val="b1 2 3"/>
    <w:basedOn w:val="LENI"/>
    <w:qFormat/>
    <w:rsid w:val="003374C5"/>
    <w:pPr>
      <w:numPr>
        <w:numId w:val="28"/>
      </w:numPr>
    </w:pPr>
    <w:rPr>
      <w:sz w:val="24"/>
    </w:rPr>
  </w:style>
  <w:style w:type="paragraph" w:customStyle="1" w:styleId="1231">
    <w:name w:val="(1) (2) (3)"/>
    <w:qFormat/>
    <w:rsid w:val="003374C5"/>
    <w:pPr>
      <w:widowControl w:val="0"/>
      <w:numPr>
        <w:numId w:val="29"/>
      </w:numPr>
      <w:jc w:val="both"/>
    </w:pPr>
    <w:rPr>
      <w:rFonts w:ascii="Arial" w:hAnsi="Arial" w:cs="Arial"/>
      <w:lang w:eastAsia="en-US" w:bidi="en-US"/>
    </w:rPr>
  </w:style>
  <w:style w:type="character" w:styleId="Hyperlink">
    <w:name w:val="Hyperlink"/>
    <w:basedOn w:val="DefaultParagraphFont"/>
    <w:uiPriority w:val="99"/>
    <w:semiHidden/>
    <w:rsid w:val="006562DC"/>
    <w:rPr>
      <w:rFonts w:ascii="Tahoma" w:hAnsi="Tahoma" w:cs="Tahoma"/>
      <w:color w:val="005082"/>
      <w:sz w:val="20"/>
      <w:szCs w:val="20"/>
      <w:u w:val="none"/>
      <w:effect w:val="none"/>
    </w:rPr>
  </w:style>
  <w:style w:type="paragraph" w:customStyle="1" w:styleId="ABC">
    <w:name w:val="A) B) C)"/>
    <w:basedOn w:val="bABC"/>
    <w:qFormat/>
    <w:rsid w:val="003374C5"/>
    <w:pPr>
      <w:numPr>
        <w:numId w:val="30"/>
      </w:numPr>
    </w:pPr>
    <w:rPr>
      <w:b w:val="0"/>
    </w:rPr>
  </w:style>
  <w:style w:type="paragraph" w:customStyle="1" w:styleId="123">
    <w:name w:val="1 2 3"/>
    <w:qFormat/>
    <w:rsid w:val="003374C5"/>
    <w:pPr>
      <w:numPr>
        <w:numId w:val="31"/>
      </w:numPr>
      <w:jc w:val="both"/>
    </w:pPr>
    <w:rPr>
      <w:rFonts w:ascii="Arial" w:hAnsi="Arial" w:cs="Arial"/>
      <w:lang w:eastAsia="en-US" w:bidi="en-US"/>
    </w:rPr>
  </w:style>
  <w:style w:type="character" w:customStyle="1" w:styleId="postbody1">
    <w:name w:val="postbody1"/>
    <w:basedOn w:val="DefaultParagraphFont"/>
    <w:uiPriority w:val="99"/>
    <w:rsid w:val="008E08BB"/>
    <w:rPr>
      <w:sz w:val="13"/>
      <w:szCs w:val="13"/>
    </w:rPr>
  </w:style>
  <w:style w:type="paragraph" w:customStyle="1" w:styleId="xl31">
    <w:name w:val="xl31"/>
    <w:basedOn w:val="Normal"/>
    <w:uiPriority w:val="99"/>
    <w:rsid w:val="000577B0"/>
    <w:pPr>
      <w:spacing w:before="100" w:beforeAutospacing="1" w:after="100" w:afterAutospacing="1"/>
      <w:jc w:val="right"/>
    </w:pPr>
    <w:rPr>
      <w:rFonts w:eastAsia="Arial Unicode MS"/>
      <w:b/>
      <w:bCs/>
    </w:rPr>
  </w:style>
  <w:style w:type="paragraph" w:customStyle="1" w:styleId="1230">
    <w:name w:val="1. 2. 3."/>
    <w:qFormat/>
    <w:rsid w:val="003374C5"/>
    <w:pPr>
      <w:widowControl w:val="0"/>
      <w:numPr>
        <w:numId w:val="32"/>
      </w:numPr>
      <w:jc w:val="both"/>
    </w:pPr>
    <w:rPr>
      <w:rFonts w:ascii="Arial" w:hAnsi="Arial" w:cs="Arial"/>
      <w:lang w:eastAsia="en-US" w:bidi="en-US"/>
    </w:rPr>
  </w:style>
  <w:style w:type="paragraph" w:customStyle="1" w:styleId="NASLOVI3">
    <w:name w:val="NASLOVI 3"/>
    <w:next w:val="10odstavek"/>
    <w:qFormat/>
    <w:rsid w:val="003374C5"/>
    <w:pPr>
      <w:widowControl w:val="0"/>
      <w:numPr>
        <w:numId w:val="33"/>
      </w:numPr>
      <w:jc w:val="center"/>
    </w:pPr>
    <w:rPr>
      <w:rFonts w:ascii="Arial" w:hAnsi="Arial" w:cs="Arial"/>
      <w:b/>
      <w:szCs w:val="22"/>
      <w:lang w:eastAsia="en-US" w:bidi="en-US"/>
    </w:rPr>
  </w:style>
  <w:style w:type="paragraph" w:customStyle="1" w:styleId="NASLOVI2">
    <w:name w:val="NASLOVI 2"/>
    <w:next w:val="10odstavek"/>
    <w:qFormat/>
    <w:rsid w:val="003374C5"/>
    <w:pPr>
      <w:numPr>
        <w:numId w:val="34"/>
      </w:numPr>
      <w:jc w:val="center"/>
    </w:pPr>
    <w:rPr>
      <w:rFonts w:ascii="Arial" w:hAnsi="Arial" w:cs="Arial"/>
      <w:b/>
      <w:szCs w:val="22"/>
      <w:lang w:eastAsia="en-US" w:bidi="en-US"/>
    </w:rPr>
  </w:style>
  <w:style w:type="character" w:styleId="Emphasis">
    <w:name w:val="Emphasis"/>
    <w:basedOn w:val="DefaultParagraphFont"/>
    <w:uiPriority w:val="99"/>
    <w:rsid w:val="00DF54A4"/>
    <w:rPr>
      <w:b/>
      <w:bCs/>
    </w:rPr>
  </w:style>
  <w:style w:type="paragraph" w:customStyle="1" w:styleId="xl30">
    <w:name w:val="xl30"/>
    <w:basedOn w:val="Normal"/>
    <w:uiPriority w:val="99"/>
    <w:rsid w:val="00D94758"/>
    <w:pPr>
      <w:spacing w:before="100" w:beforeAutospacing="1" w:after="100" w:afterAutospacing="1"/>
      <w:jc w:val="center"/>
    </w:pPr>
    <w:rPr>
      <w:rFonts w:eastAsia="Arial Unicode MS"/>
      <w:b/>
      <w:bCs/>
    </w:rPr>
  </w:style>
  <w:style w:type="paragraph" w:customStyle="1" w:styleId="IaIbIc">
    <w:name w:val="I.a I.b I.c"/>
    <w:basedOn w:val="Normal"/>
    <w:rsid w:val="00F25F7A"/>
    <w:pPr>
      <w:numPr>
        <w:ilvl w:val="1"/>
        <w:numId w:val="26"/>
      </w:numPr>
    </w:pPr>
  </w:style>
  <w:style w:type="paragraph" w:styleId="NormalWeb">
    <w:name w:val="Normal (Web)"/>
    <w:basedOn w:val="Normal"/>
    <w:uiPriority w:val="99"/>
    <w:rsid w:val="000C5526"/>
    <w:pPr>
      <w:spacing w:after="150"/>
      <w:jc w:val="left"/>
    </w:pPr>
    <w:rPr>
      <w:rFonts w:ascii="Times New Roman" w:hAnsi="Times New Roman" w:cs="Times New Roman"/>
      <w:color w:val="333333"/>
      <w:sz w:val="13"/>
      <w:szCs w:val="13"/>
    </w:rPr>
  </w:style>
  <w:style w:type="paragraph" w:customStyle="1" w:styleId="ABC0">
    <w:name w:val="A. B. C."/>
    <w:basedOn w:val="10odstavek"/>
    <w:uiPriority w:val="99"/>
    <w:rsid w:val="0025493F"/>
    <w:pPr>
      <w:widowControl/>
      <w:ind w:left="360" w:hanging="360"/>
    </w:pPr>
    <w:rPr>
      <w:b/>
      <w:bCs/>
    </w:rPr>
  </w:style>
  <w:style w:type="table" w:styleId="TableGrid">
    <w:name w:val="Table Grid"/>
    <w:basedOn w:val="TableNormal"/>
    <w:uiPriority w:val="99"/>
    <w:rsid w:val="002A3809"/>
    <w:rPr>
      <w:rFonts w:cs="DINPro-Regul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iponew">
    <w:name w:val="Chipo_new"/>
    <w:basedOn w:val="b12"/>
    <w:link w:val="ChiponewChar"/>
    <w:uiPriority w:val="99"/>
    <w:rsid w:val="001F2648"/>
    <w:pPr>
      <w:widowControl w:val="0"/>
    </w:pPr>
  </w:style>
  <w:style w:type="character" w:customStyle="1" w:styleId="b12Char">
    <w:name w:val="b12 Char"/>
    <w:basedOn w:val="DefaultParagraphFont"/>
    <w:link w:val="b12"/>
    <w:rsid w:val="003374C5"/>
    <w:rPr>
      <w:rFonts w:ascii="Arial" w:hAnsi="Arial" w:cs="Arial"/>
      <w:b/>
      <w:sz w:val="24"/>
      <w:szCs w:val="22"/>
      <w:lang w:eastAsia="en-US" w:bidi="en-US"/>
    </w:rPr>
  </w:style>
  <w:style w:type="character" w:customStyle="1" w:styleId="ChiponewChar">
    <w:name w:val="Chipo_new Char"/>
    <w:basedOn w:val="b12Char"/>
    <w:link w:val="Chiponew"/>
    <w:uiPriority w:val="99"/>
    <w:rsid w:val="001F2648"/>
    <w:rPr>
      <w:rFonts w:ascii="Arial" w:hAnsi="Arial" w:cs="Arial"/>
      <w:b/>
      <w:sz w:val="24"/>
      <w:szCs w:val="22"/>
      <w:lang w:val="en-US" w:eastAsia="en-US" w:bidi="en-US"/>
    </w:rPr>
  </w:style>
  <w:style w:type="character" w:styleId="PageNumber">
    <w:name w:val="page number"/>
    <w:basedOn w:val="DefaultParagraphFont"/>
    <w:uiPriority w:val="99"/>
    <w:semiHidden/>
    <w:rsid w:val="004342B4"/>
  </w:style>
  <w:style w:type="character" w:customStyle="1" w:styleId="highlight1">
    <w:name w:val="highlight1"/>
    <w:basedOn w:val="DefaultParagraphFont"/>
    <w:uiPriority w:val="99"/>
    <w:rsid w:val="002C2D00"/>
    <w:rPr>
      <w:color w:val="FF0000"/>
      <w:shd w:val="clear" w:color="auto" w:fill="FFFFFF"/>
    </w:rPr>
  </w:style>
  <w:style w:type="paragraph" w:customStyle="1" w:styleId="1naslov">
    <w:name w:val="1. naslov"/>
    <w:next w:val="10odstavek"/>
    <w:uiPriority w:val="99"/>
    <w:rsid w:val="00544E2A"/>
    <w:pPr>
      <w:ind w:left="426" w:hanging="426"/>
      <w:jc w:val="center"/>
    </w:pPr>
    <w:rPr>
      <w:rFonts w:ascii="DINPro-Medium" w:hAnsi="DINPro-Medium" w:cs="DINPro-Medium"/>
      <w:lang w:val="en-US" w:eastAsia="en-US"/>
    </w:rPr>
  </w:style>
  <w:style w:type="paragraph" w:customStyle="1" w:styleId="b12narazen">
    <w:name w:val="b12 narazen"/>
    <w:next w:val="b12"/>
    <w:link w:val="b12narazenChar"/>
    <w:qFormat/>
    <w:rsid w:val="003374C5"/>
    <w:pPr>
      <w:widowControl w:val="0"/>
      <w:jc w:val="center"/>
    </w:pPr>
    <w:rPr>
      <w:rFonts w:ascii="Arial" w:hAnsi="Arial" w:cs="Arial"/>
      <w:b/>
      <w:spacing w:val="20"/>
      <w:sz w:val="24"/>
      <w:szCs w:val="22"/>
      <w:lang w:eastAsia="en-US" w:bidi="en-US"/>
    </w:rPr>
  </w:style>
  <w:style w:type="character" w:customStyle="1" w:styleId="b12narazenChar">
    <w:name w:val="b12 narazen Char"/>
    <w:basedOn w:val="b12Char"/>
    <w:link w:val="b12narazen"/>
    <w:rsid w:val="003374C5"/>
    <w:rPr>
      <w:rFonts w:ascii="Arial" w:hAnsi="Arial" w:cs="Arial"/>
      <w:b/>
      <w:spacing w:val="20"/>
      <w:sz w:val="24"/>
      <w:szCs w:val="22"/>
      <w:lang w:eastAsia="en-US" w:bidi="en-US"/>
    </w:rPr>
  </w:style>
  <w:style w:type="character" w:styleId="CommentReference">
    <w:name w:val="annotation reference"/>
    <w:basedOn w:val="DefaultParagraphFont"/>
    <w:uiPriority w:val="99"/>
    <w:semiHidden/>
    <w:rsid w:val="00F15A48"/>
    <w:rPr>
      <w:sz w:val="16"/>
      <w:szCs w:val="16"/>
    </w:rPr>
  </w:style>
  <w:style w:type="paragraph" w:styleId="CommentText">
    <w:name w:val="annotation text"/>
    <w:basedOn w:val="Normal"/>
    <w:link w:val="CommentTextChar"/>
    <w:uiPriority w:val="99"/>
    <w:semiHidden/>
    <w:rsid w:val="00F15A48"/>
  </w:style>
  <w:style w:type="character" w:customStyle="1" w:styleId="CommentTextChar">
    <w:name w:val="Comment Text Char"/>
    <w:basedOn w:val="DefaultParagraphFont"/>
    <w:link w:val="CommentText"/>
    <w:uiPriority w:val="99"/>
    <w:semiHidden/>
    <w:rsid w:val="00F15A48"/>
    <w:rPr>
      <w:sz w:val="20"/>
      <w:szCs w:val="20"/>
    </w:rPr>
  </w:style>
  <w:style w:type="paragraph" w:styleId="CommentSubject">
    <w:name w:val="annotation subject"/>
    <w:basedOn w:val="CommentText"/>
    <w:next w:val="CommentText"/>
    <w:link w:val="CommentSubjectChar"/>
    <w:uiPriority w:val="99"/>
    <w:semiHidden/>
    <w:rsid w:val="00F15A48"/>
    <w:rPr>
      <w:b/>
      <w:bCs/>
    </w:rPr>
  </w:style>
  <w:style w:type="character" w:customStyle="1" w:styleId="CommentSubjectChar">
    <w:name w:val="Comment Subject Char"/>
    <w:basedOn w:val="CommentTextChar"/>
    <w:link w:val="CommentSubject"/>
    <w:uiPriority w:val="99"/>
    <w:semiHidden/>
    <w:rsid w:val="00F15A48"/>
    <w:rPr>
      <w:b/>
      <w:bCs/>
      <w:sz w:val="20"/>
      <w:szCs w:val="20"/>
    </w:rPr>
  </w:style>
  <w:style w:type="paragraph" w:styleId="BalloonText">
    <w:name w:val="Balloon Text"/>
    <w:basedOn w:val="Normal"/>
    <w:link w:val="BalloonTextChar"/>
    <w:uiPriority w:val="99"/>
    <w:semiHidden/>
    <w:rsid w:val="00F15A48"/>
    <w:rPr>
      <w:rFonts w:ascii="Tahoma" w:hAnsi="Tahoma" w:cs="Tahoma"/>
      <w:sz w:val="16"/>
      <w:szCs w:val="16"/>
    </w:rPr>
  </w:style>
  <w:style w:type="character" w:customStyle="1" w:styleId="BalloonTextChar">
    <w:name w:val="Balloon Text Char"/>
    <w:basedOn w:val="DefaultParagraphFont"/>
    <w:link w:val="BalloonText"/>
    <w:uiPriority w:val="99"/>
    <w:semiHidden/>
    <w:rsid w:val="00F15A48"/>
    <w:rPr>
      <w:rFonts w:ascii="Tahoma" w:hAnsi="Tahoma" w:cs="Tahoma"/>
      <w:sz w:val="16"/>
      <w:szCs w:val="16"/>
    </w:rPr>
  </w:style>
  <w:style w:type="paragraph" w:customStyle="1" w:styleId="ZnakCharCharZnakZnakZnakZnak">
    <w:name w:val="Znak Char Char Znak Znak Znak Znak"/>
    <w:basedOn w:val="Normal"/>
    <w:uiPriority w:val="99"/>
    <w:rsid w:val="00270B6C"/>
    <w:pPr>
      <w:spacing w:after="160" w:line="240" w:lineRule="exact"/>
      <w:jc w:val="left"/>
    </w:pPr>
    <w:rPr>
      <w:rFonts w:ascii="Tahoma" w:hAnsi="Tahoma" w:cs="Tahoma"/>
      <w:lang w:val="en-US" w:eastAsia="en-US"/>
    </w:rPr>
  </w:style>
  <w:style w:type="paragraph" w:customStyle="1" w:styleId="b9">
    <w:name w:val="b9"/>
    <w:basedOn w:val="8"/>
    <w:link w:val="b9Char"/>
    <w:qFormat/>
    <w:rsid w:val="003374C5"/>
    <w:rPr>
      <w:b/>
      <w:sz w:val="18"/>
    </w:rPr>
  </w:style>
  <w:style w:type="character" w:customStyle="1" w:styleId="b9Char">
    <w:name w:val="b9 Char"/>
    <w:basedOn w:val="8Char"/>
    <w:link w:val="b9"/>
    <w:rsid w:val="003374C5"/>
    <w:rPr>
      <w:rFonts w:ascii="Arial" w:hAnsi="Arial" w:cs="Arial"/>
      <w:b/>
      <w:sz w:val="18"/>
      <w:szCs w:val="16"/>
    </w:rPr>
  </w:style>
  <w:style w:type="paragraph" w:customStyle="1" w:styleId="b75">
    <w:name w:val="b7.5"/>
    <w:link w:val="b75Char"/>
    <w:uiPriority w:val="99"/>
    <w:rsid w:val="00316651"/>
    <w:rPr>
      <w:rFonts w:ascii="DINPro-Medium" w:hAnsi="DINPro-Medium" w:cs="DINPro-Medium"/>
      <w:sz w:val="15"/>
      <w:szCs w:val="15"/>
    </w:rPr>
  </w:style>
  <w:style w:type="character" w:customStyle="1" w:styleId="b75Char">
    <w:name w:val="b7.5 Char"/>
    <w:basedOn w:val="DefaultParagraphFont"/>
    <w:link w:val="b75"/>
    <w:uiPriority w:val="99"/>
    <w:rsid w:val="00316651"/>
    <w:rPr>
      <w:rFonts w:ascii="DINPro-Medium" w:hAnsi="DINPro-Medium" w:cs="DINPro-Medium"/>
      <w:sz w:val="16"/>
      <w:szCs w:val="16"/>
      <w:lang w:val="sl-SI" w:eastAsia="sl-SI"/>
    </w:rPr>
  </w:style>
  <w:style w:type="paragraph" w:customStyle="1" w:styleId="10">
    <w:name w:val="10"/>
    <w:qFormat/>
    <w:rsid w:val="003374C5"/>
    <w:pPr>
      <w:jc w:val="both"/>
    </w:pPr>
    <w:rPr>
      <w:rFonts w:ascii="Arial" w:hAnsi="Arial" w:cs="Arial"/>
      <w:lang w:eastAsia="en-US" w:bidi="en-US"/>
    </w:rPr>
  </w:style>
  <w:style w:type="paragraph" w:customStyle="1" w:styleId="NASLOVI1">
    <w:name w:val="NASLOVI 1"/>
    <w:next w:val="10odstavek"/>
    <w:qFormat/>
    <w:rsid w:val="003374C5"/>
    <w:pPr>
      <w:widowControl w:val="0"/>
      <w:numPr>
        <w:numId w:val="35"/>
      </w:numPr>
      <w:jc w:val="center"/>
    </w:pPr>
    <w:rPr>
      <w:rFonts w:ascii="Arial" w:hAnsi="Arial" w:cs="Arial"/>
      <w:b/>
      <w:lang w:eastAsia="en-US" w:bidi="en-US"/>
    </w:rPr>
  </w:style>
  <w:style w:type="paragraph" w:customStyle="1" w:styleId="NASLOVI4">
    <w:name w:val="NASLOVI 4"/>
    <w:basedOn w:val="NASLOVI1"/>
    <w:next w:val="10odstavek"/>
    <w:qFormat/>
    <w:rsid w:val="003374C5"/>
    <w:pPr>
      <w:numPr>
        <w:numId w:val="0"/>
      </w:numPr>
      <w:jc w:val="left"/>
    </w:pPr>
    <w:rPr>
      <w:sz w:val="22"/>
    </w:rPr>
  </w:style>
  <w:style w:type="paragraph" w:customStyle="1" w:styleId="b13narazen">
    <w:name w:val="b13 narazen"/>
    <w:basedOn w:val="b12narazen"/>
    <w:link w:val="b13narazenChar"/>
    <w:qFormat/>
    <w:rsid w:val="003374C5"/>
    <w:pPr>
      <w:jc w:val="left"/>
    </w:pPr>
    <w:rPr>
      <w:sz w:val="26"/>
    </w:rPr>
  </w:style>
  <w:style w:type="character" w:customStyle="1" w:styleId="b13narazenChar">
    <w:name w:val="b13 narazen Char"/>
    <w:basedOn w:val="b12narazenChar"/>
    <w:link w:val="b13narazen"/>
    <w:rsid w:val="003374C5"/>
    <w:rPr>
      <w:rFonts w:ascii="Arial" w:hAnsi="Arial" w:cs="Arial"/>
      <w:b/>
      <w:spacing w:val="20"/>
      <w:sz w:val="26"/>
      <w:szCs w:val="22"/>
      <w:lang w:eastAsia="en-US" w:bidi="en-US"/>
    </w:rPr>
  </w:style>
  <w:style w:type="paragraph" w:customStyle="1" w:styleId="CharChar1ZnakZnak">
    <w:name w:val="Char Char1 Znak Znak"/>
    <w:basedOn w:val="Normal"/>
    <w:next w:val="Heading1"/>
    <w:autoRedefine/>
    <w:uiPriority w:val="99"/>
    <w:rsid w:val="0073126C"/>
    <w:pPr>
      <w:spacing w:after="160" w:line="240" w:lineRule="exact"/>
      <w:ind w:firstLine="284"/>
      <w:jc w:val="left"/>
    </w:pPr>
    <w:rPr>
      <w:rFonts w:ascii="SL Cour" w:hAnsi="SL Cour" w:cs="SL Cour"/>
      <w:lang w:eastAsia="en-US"/>
    </w:rPr>
  </w:style>
  <w:style w:type="paragraph" w:styleId="BodyText2">
    <w:name w:val="Body Text 2"/>
    <w:basedOn w:val="Normal"/>
    <w:link w:val="BodyText2Char"/>
    <w:uiPriority w:val="99"/>
    <w:rsid w:val="00554149"/>
    <w:pPr>
      <w:suppressAutoHyphens/>
      <w:spacing w:after="120" w:line="480" w:lineRule="auto"/>
      <w:jc w:val="left"/>
    </w:pPr>
    <w:rPr>
      <w:rFonts w:ascii="Times New Roman" w:hAnsi="Times New Roman" w:cs="Times New Roman"/>
      <w:sz w:val="24"/>
      <w:szCs w:val="24"/>
      <w:lang w:eastAsia="ar-SA"/>
    </w:rPr>
  </w:style>
  <w:style w:type="character" w:customStyle="1" w:styleId="BodyText2Char">
    <w:name w:val="Body Text 2 Char"/>
    <w:basedOn w:val="DefaultParagraphFont"/>
    <w:link w:val="BodyText2"/>
    <w:uiPriority w:val="99"/>
    <w:semiHidden/>
    <w:rsid w:val="00CA2A6C"/>
    <w:rPr>
      <w:rFonts w:cs="DINPro-Regular"/>
      <w:sz w:val="20"/>
      <w:szCs w:val="20"/>
    </w:rPr>
  </w:style>
  <w:style w:type="paragraph" w:customStyle="1" w:styleId="T">
    <w:name w:val="ŠT"/>
    <w:basedOn w:val="Footer"/>
    <w:qFormat/>
    <w:rsid w:val="003374C5"/>
    <w:pPr>
      <w:framePr w:w="202" w:wrap="around" w:vAnchor="text" w:hAnchor="page" w:x="10573" w:y="2"/>
      <w:jc w:val="right"/>
    </w:pPr>
    <w:rPr>
      <w:rFonts w:ascii="Arial" w:hAnsi="Arial" w:cs="Times New Roman"/>
      <w:sz w:val="18"/>
      <w:szCs w:val="18"/>
    </w:rPr>
  </w:style>
  <w:style w:type="paragraph" w:customStyle="1" w:styleId="a0">
    <w:name w:val="–"/>
    <w:qFormat/>
    <w:rsid w:val="003374C5"/>
    <w:pPr>
      <w:widowControl w:val="0"/>
      <w:numPr>
        <w:numId w:val="36"/>
      </w:numPr>
      <w:jc w:val="both"/>
    </w:pPr>
    <w:rPr>
      <w:rFonts w:ascii="Arial" w:hAnsi="Arial" w:cs="Arial"/>
      <w:szCs w:val="22"/>
      <w:lang w:eastAsia="en-US" w:bidi="en-US"/>
    </w:rPr>
  </w:style>
  <w:style w:type="paragraph" w:styleId="Caption">
    <w:name w:val="caption"/>
    <w:basedOn w:val="Normal"/>
    <w:next w:val="Normal"/>
    <w:uiPriority w:val="35"/>
    <w:semiHidden/>
    <w:unhideWhenUsed/>
    <w:qFormat/>
    <w:rsid w:val="003374C5"/>
    <w:pPr>
      <w:spacing w:after="200"/>
    </w:pPr>
    <w:rPr>
      <w:b/>
      <w:bCs/>
      <w:color w:val="4F81BD" w:themeColor="accent1"/>
      <w:sz w:val="18"/>
      <w:szCs w:val="18"/>
    </w:rPr>
  </w:style>
  <w:style w:type="paragraph" w:styleId="TOCHeading">
    <w:name w:val="TOC Heading"/>
    <w:basedOn w:val="Heading1"/>
    <w:next w:val="Normal"/>
    <w:uiPriority w:val="39"/>
    <w:semiHidden/>
    <w:unhideWhenUsed/>
    <w:qFormat/>
    <w:rsid w:val="003374C5"/>
    <w:pPr>
      <w:keepLines/>
      <w:numPr>
        <w:numId w:val="0"/>
      </w:numPr>
      <w:spacing w:before="480"/>
      <w:outlineLvl w:val="9"/>
    </w:pPr>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rsid w:val="00397652"/>
    <w:pPr>
      <w:spacing w:after="600" w:line="276" w:lineRule="auto"/>
      <w:jc w:val="left"/>
    </w:pPr>
    <w:rPr>
      <w:rFonts w:ascii="Cambria" w:hAnsi="Cambria" w:cs="Times New Roman"/>
      <w:i/>
      <w:iCs/>
      <w:spacing w:val="13"/>
      <w:sz w:val="24"/>
      <w:szCs w:val="24"/>
      <w:lang w:val="en-US" w:eastAsia="en-US"/>
    </w:rPr>
  </w:style>
  <w:style w:type="character" w:customStyle="1" w:styleId="SubtitleChar">
    <w:name w:val="Subtitle Char"/>
    <w:basedOn w:val="DefaultParagraphFont"/>
    <w:link w:val="Subtitle"/>
    <w:rsid w:val="00397652"/>
    <w:rPr>
      <w:rFonts w:ascii="Cambria" w:hAnsi="Cambria"/>
      <w:i/>
      <w:iCs/>
      <w:spacing w:val="13"/>
      <w:sz w:val="24"/>
      <w:szCs w:val="24"/>
      <w:lang w:val="en-US" w:eastAsia="en-US"/>
    </w:rPr>
  </w:style>
  <w:style w:type="character" w:styleId="Strong">
    <w:name w:val="Strong"/>
    <w:basedOn w:val="DefaultParagraphFont"/>
    <w:uiPriority w:val="22"/>
    <w:rsid w:val="00076E62"/>
    <w:rPr>
      <w:b/>
      <w:bCs/>
    </w:rPr>
  </w:style>
  <w:style w:type="character" w:customStyle="1" w:styleId="st1">
    <w:name w:val="st1"/>
    <w:basedOn w:val="DefaultParagraphFont"/>
    <w:rsid w:val="00D42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148232">
      <w:bodyDiv w:val="1"/>
      <w:marLeft w:val="0"/>
      <w:marRight w:val="0"/>
      <w:marTop w:val="0"/>
      <w:marBottom w:val="0"/>
      <w:divBdr>
        <w:top w:val="none" w:sz="0" w:space="0" w:color="auto"/>
        <w:left w:val="none" w:sz="0" w:space="0" w:color="auto"/>
        <w:bottom w:val="none" w:sz="0" w:space="0" w:color="auto"/>
        <w:right w:val="none" w:sz="0" w:space="0" w:color="auto"/>
      </w:divBdr>
    </w:div>
    <w:div w:id="525561724">
      <w:marLeft w:val="0"/>
      <w:marRight w:val="0"/>
      <w:marTop w:val="0"/>
      <w:marBottom w:val="0"/>
      <w:divBdr>
        <w:top w:val="none" w:sz="0" w:space="0" w:color="auto"/>
        <w:left w:val="none" w:sz="0" w:space="0" w:color="auto"/>
        <w:bottom w:val="none" w:sz="0" w:space="0" w:color="auto"/>
        <w:right w:val="none" w:sz="0" w:space="0" w:color="auto"/>
      </w:divBdr>
    </w:div>
    <w:div w:id="525561730">
      <w:marLeft w:val="0"/>
      <w:marRight w:val="0"/>
      <w:marTop w:val="0"/>
      <w:marBottom w:val="0"/>
      <w:divBdr>
        <w:top w:val="none" w:sz="0" w:space="0" w:color="auto"/>
        <w:left w:val="none" w:sz="0" w:space="0" w:color="auto"/>
        <w:bottom w:val="none" w:sz="0" w:space="0" w:color="auto"/>
        <w:right w:val="none" w:sz="0" w:space="0" w:color="auto"/>
      </w:divBdr>
      <w:divsChild>
        <w:div w:id="525561752">
          <w:marLeft w:val="0"/>
          <w:marRight w:val="0"/>
          <w:marTop w:val="0"/>
          <w:marBottom w:val="0"/>
          <w:divBdr>
            <w:top w:val="none" w:sz="0" w:space="0" w:color="auto"/>
            <w:left w:val="none" w:sz="0" w:space="0" w:color="auto"/>
            <w:bottom w:val="none" w:sz="0" w:space="0" w:color="auto"/>
            <w:right w:val="none" w:sz="0" w:space="0" w:color="auto"/>
          </w:divBdr>
          <w:divsChild>
            <w:div w:id="525561723">
              <w:marLeft w:val="0"/>
              <w:marRight w:val="40"/>
              <w:marTop w:val="0"/>
              <w:marBottom w:val="0"/>
              <w:divBdr>
                <w:top w:val="none" w:sz="0" w:space="0" w:color="auto"/>
                <w:left w:val="none" w:sz="0" w:space="0" w:color="auto"/>
                <w:bottom w:val="none" w:sz="0" w:space="0" w:color="auto"/>
                <w:right w:val="none" w:sz="0" w:space="0" w:color="auto"/>
              </w:divBdr>
              <w:divsChild>
                <w:div w:id="525561762">
                  <w:marLeft w:val="0"/>
                  <w:marRight w:val="0"/>
                  <w:marTop w:val="0"/>
                  <w:marBottom w:val="100"/>
                  <w:divBdr>
                    <w:top w:val="none" w:sz="0" w:space="0" w:color="auto"/>
                    <w:left w:val="none" w:sz="0" w:space="0" w:color="auto"/>
                    <w:bottom w:val="none" w:sz="0" w:space="0" w:color="auto"/>
                    <w:right w:val="none" w:sz="0" w:space="0" w:color="auto"/>
                  </w:divBdr>
                  <w:divsChild>
                    <w:div w:id="525561776">
                      <w:marLeft w:val="0"/>
                      <w:marRight w:val="0"/>
                      <w:marTop w:val="0"/>
                      <w:marBottom w:val="0"/>
                      <w:divBdr>
                        <w:top w:val="none" w:sz="0" w:space="0" w:color="auto"/>
                        <w:left w:val="none" w:sz="0" w:space="0" w:color="auto"/>
                        <w:bottom w:val="none" w:sz="0" w:space="0" w:color="auto"/>
                        <w:right w:val="none" w:sz="0" w:space="0" w:color="auto"/>
                      </w:divBdr>
                      <w:divsChild>
                        <w:div w:id="5255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35">
      <w:marLeft w:val="0"/>
      <w:marRight w:val="0"/>
      <w:marTop w:val="0"/>
      <w:marBottom w:val="0"/>
      <w:divBdr>
        <w:top w:val="none" w:sz="0" w:space="0" w:color="auto"/>
        <w:left w:val="none" w:sz="0" w:space="0" w:color="auto"/>
        <w:bottom w:val="none" w:sz="0" w:space="0" w:color="auto"/>
        <w:right w:val="none" w:sz="0" w:space="0" w:color="auto"/>
      </w:divBdr>
      <w:divsChild>
        <w:div w:id="525561767">
          <w:marLeft w:val="0"/>
          <w:marRight w:val="0"/>
          <w:marTop w:val="0"/>
          <w:marBottom w:val="0"/>
          <w:divBdr>
            <w:top w:val="none" w:sz="0" w:space="0" w:color="auto"/>
            <w:left w:val="none" w:sz="0" w:space="0" w:color="auto"/>
            <w:bottom w:val="none" w:sz="0" w:space="0" w:color="auto"/>
            <w:right w:val="none" w:sz="0" w:space="0" w:color="auto"/>
          </w:divBdr>
          <w:divsChild>
            <w:div w:id="525561753">
              <w:marLeft w:val="0"/>
              <w:marRight w:val="43"/>
              <w:marTop w:val="0"/>
              <w:marBottom w:val="0"/>
              <w:divBdr>
                <w:top w:val="none" w:sz="0" w:space="0" w:color="auto"/>
                <w:left w:val="none" w:sz="0" w:space="0" w:color="auto"/>
                <w:bottom w:val="none" w:sz="0" w:space="0" w:color="auto"/>
                <w:right w:val="none" w:sz="0" w:space="0" w:color="auto"/>
              </w:divBdr>
              <w:divsChild>
                <w:div w:id="525561728">
                  <w:marLeft w:val="0"/>
                  <w:marRight w:val="0"/>
                  <w:marTop w:val="0"/>
                  <w:marBottom w:val="107"/>
                  <w:divBdr>
                    <w:top w:val="none" w:sz="0" w:space="0" w:color="auto"/>
                    <w:left w:val="none" w:sz="0" w:space="0" w:color="auto"/>
                    <w:bottom w:val="none" w:sz="0" w:space="0" w:color="auto"/>
                    <w:right w:val="none" w:sz="0" w:space="0" w:color="auto"/>
                  </w:divBdr>
                  <w:divsChild>
                    <w:div w:id="525561732">
                      <w:marLeft w:val="0"/>
                      <w:marRight w:val="0"/>
                      <w:marTop w:val="0"/>
                      <w:marBottom w:val="0"/>
                      <w:divBdr>
                        <w:top w:val="none" w:sz="0" w:space="0" w:color="auto"/>
                        <w:left w:val="none" w:sz="0" w:space="0" w:color="auto"/>
                        <w:bottom w:val="none" w:sz="0" w:space="0" w:color="auto"/>
                        <w:right w:val="none" w:sz="0" w:space="0" w:color="auto"/>
                      </w:divBdr>
                      <w:divsChild>
                        <w:div w:id="525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48">
      <w:marLeft w:val="0"/>
      <w:marRight w:val="0"/>
      <w:marTop w:val="0"/>
      <w:marBottom w:val="0"/>
      <w:divBdr>
        <w:top w:val="none" w:sz="0" w:space="0" w:color="auto"/>
        <w:left w:val="none" w:sz="0" w:space="0" w:color="auto"/>
        <w:bottom w:val="none" w:sz="0" w:space="0" w:color="auto"/>
        <w:right w:val="none" w:sz="0" w:space="0" w:color="auto"/>
      </w:divBdr>
      <w:divsChild>
        <w:div w:id="525561778">
          <w:marLeft w:val="0"/>
          <w:marRight w:val="0"/>
          <w:marTop w:val="0"/>
          <w:marBottom w:val="0"/>
          <w:divBdr>
            <w:top w:val="none" w:sz="0" w:space="0" w:color="auto"/>
            <w:left w:val="none" w:sz="0" w:space="0" w:color="auto"/>
            <w:bottom w:val="none" w:sz="0" w:space="0" w:color="auto"/>
            <w:right w:val="none" w:sz="0" w:space="0" w:color="auto"/>
          </w:divBdr>
          <w:divsChild>
            <w:div w:id="525561736">
              <w:marLeft w:val="0"/>
              <w:marRight w:val="40"/>
              <w:marTop w:val="0"/>
              <w:marBottom w:val="0"/>
              <w:divBdr>
                <w:top w:val="none" w:sz="0" w:space="0" w:color="auto"/>
                <w:left w:val="none" w:sz="0" w:space="0" w:color="auto"/>
                <w:bottom w:val="none" w:sz="0" w:space="0" w:color="auto"/>
                <w:right w:val="none" w:sz="0" w:space="0" w:color="auto"/>
              </w:divBdr>
              <w:divsChild>
                <w:div w:id="525561740">
                  <w:marLeft w:val="0"/>
                  <w:marRight w:val="0"/>
                  <w:marTop w:val="0"/>
                  <w:marBottom w:val="100"/>
                  <w:divBdr>
                    <w:top w:val="none" w:sz="0" w:space="0" w:color="auto"/>
                    <w:left w:val="none" w:sz="0" w:space="0" w:color="auto"/>
                    <w:bottom w:val="none" w:sz="0" w:space="0" w:color="auto"/>
                    <w:right w:val="none" w:sz="0" w:space="0" w:color="auto"/>
                  </w:divBdr>
                  <w:divsChild>
                    <w:div w:id="525561769">
                      <w:marLeft w:val="0"/>
                      <w:marRight w:val="0"/>
                      <w:marTop w:val="0"/>
                      <w:marBottom w:val="0"/>
                      <w:divBdr>
                        <w:top w:val="none" w:sz="0" w:space="0" w:color="auto"/>
                        <w:left w:val="none" w:sz="0" w:space="0" w:color="auto"/>
                        <w:bottom w:val="none" w:sz="0" w:space="0" w:color="auto"/>
                        <w:right w:val="none" w:sz="0" w:space="0" w:color="auto"/>
                      </w:divBdr>
                      <w:divsChild>
                        <w:div w:id="5255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49">
      <w:marLeft w:val="0"/>
      <w:marRight w:val="0"/>
      <w:marTop w:val="0"/>
      <w:marBottom w:val="0"/>
      <w:divBdr>
        <w:top w:val="none" w:sz="0" w:space="0" w:color="auto"/>
        <w:left w:val="none" w:sz="0" w:space="0" w:color="auto"/>
        <w:bottom w:val="none" w:sz="0" w:space="0" w:color="auto"/>
        <w:right w:val="none" w:sz="0" w:space="0" w:color="auto"/>
      </w:divBdr>
      <w:divsChild>
        <w:div w:id="525561739">
          <w:marLeft w:val="0"/>
          <w:marRight w:val="0"/>
          <w:marTop w:val="0"/>
          <w:marBottom w:val="0"/>
          <w:divBdr>
            <w:top w:val="none" w:sz="0" w:space="0" w:color="auto"/>
            <w:left w:val="none" w:sz="0" w:space="0" w:color="auto"/>
            <w:bottom w:val="none" w:sz="0" w:space="0" w:color="auto"/>
            <w:right w:val="none" w:sz="0" w:space="0" w:color="auto"/>
          </w:divBdr>
          <w:divsChild>
            <w:div w:id="525561733">
              <w:marLeft w:val="0"/>
              <w:marRight w:val="40"/>
              <w:marTop w:val="0"/>
              <w:marBottom w:val="0"/>
              <w:divBdr>
                <w:top w:val="none" w:sz="0" w:space="0" w:color="auto"/>
                <w:left w:val="none" w:sz="0" w:space="0" w:color="auto"/>
                <w:bottom w:val="none" w:sz="0" w:space="0" w:color="auto"/>
                <w:right w:val="none" w:sz="0" w:space="0" w:color="auto"/>
              </w:divBdr>
              <w:divsChild>
                <w:div w:id="525561751">
                  <w:marLeft w:val="0"/>
                  <w:marRight w:val="0"/>
                  <w:marTop w:val="0"/>
                  <w:marBottom w:val="100"/>
                  <w:divBdr>
                    <w:top w:val="none" w:sz="0" w:space="0" w:color="auto"/>
                    <w:left w:val="none" w:sz="0" w:space="0" w:color="auto"/>
                    <w:bottom w:val="none" w:sz="0" w:space="0" w:color="auto"/>
                    <w:right w:val="none" w:sz="0" w:space="0" w:color="auto"/>
                  </w:divBdr>
                  <w:divsChild>
                    <w:div w:id="525561756">
                      <w:marLeft w:val="0"/>
                      <w:marRight w:val="0"/>
                      <w:marTop w:val="0"/>
                      <w:marBottom w:val="0"/>
                      <w:divBdr>
                        <w:top w:val="none" w:sz="0" w:space="0" w:color="auto"/>
                        <w:left w:val="none" w:sz="0" w:space="0" w:color="auto"/>
                        <w:bottom w:val="none" w:sz="0" w:space="0" w:color="auto"/>
                        <w:right w:val="none" w:sz="0" w:space="0" w:color="auto"/>
                      </w:divBdr>
                      <w:divsChild>
                        <w:div w:id="52556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55">
      <w:marLeft w:val="0"/>
      <w:marRight w:val="0"/>
      <w:marTop w:val="0"/>
      <w:marBottom w:val="0"/>
      <w:divBdr>
        <w:top w:val="none" w:sz="0" w:space="0" w:color="auto"/>
        <w:left w:val="none" w:sz="0" w:space="0" w:color="auto"/>
        <w:bottom w:val="none" w:sz="0" w:space="0" w:color="auto"/>
        <w:right w:val="none" w:sz="0" w:space="0" w:color="auto"/>
      </w:divBdr>
      <w:divsChild>
        <w:div w:id="525561779">
          <w:marLeft w:val="0"/>
          <w:marRight w:val="0"/>
          <w:marTop w:val="0"/>
          <w:marBottom w:val="0"/>
          <w:divBdr>
            <w:top w:val="none" w:sz="0" w:space="0" w:color="auto"/>
            <w:left w:val="none" w:sz="0" w:space="0" w:color="auto"/>
            <w:bottom w:val="none" w:sz="0" w:space="0" w:color="auto"/>
            <w:right w:val="none" w:sz="0" w:space="0" w:color="auto"/>
          </w:divBdr>
          <w:divsChild>
            <w:div w:id="525561746">
              <w:marLeft w:val="0"/>
              <w:marRight w:val="40"/>
              <w:marTop w:val="0"/>
              <w:marBottom w:val="0"/>
              <w:divBdr>
                <w:top w:val="none" w:sz="0" w:space="0" w:color="auto"/>
                <w:left w:val="none" w:sz="0" w:space="0" w:color="auto"/>
                <w:bottom w:val="none" w:sz="0" w:space="0" w:color="auto"/>
                <w:right w:val="none" w:sz="0" w:space="0" w:color="auto"/>
              </w:divBdr>
              <w:divsChild>
                <w:div w:id="525561745">
                  <w:marLeft w:val="0"/>
                  <w:marRight w:val="0"/>
                  <w:marTop w:val="0"/>
                  <w:marBottom w:val="100"/>
                  <w:divBdr>
                    <w:top w:val="none" w:sz="0" w:space="0" w:color="auto"/>
                    <w:left w:val="none" w:sz="0" w:space="0" w:color="auto"/>
                    <w:bottom w:val="none" w:sz="0" w:space="0" w:color="auto"/>
                    <w:right w:val="none" w:sz="0" w:space="0" w:color="auto"/>
                  </w:divBdr>
                  <w:divsChild>
                    <w:div w:id="525561725">
                      <w:marLeft w:val="0"/>
                      <w:marRight w:val="0"/>
                      <w:marTop w:val="0"/>
                      <w:marBottom w:val="0"/>
                      <w:divBdr>
                        <w:top w:val="none" w:sz="0" w:space="0" w:color="auto"/>
                        <w:left w:val="none" w:sz="0" w:space="0" w:color="auto"/>
                        <w:bottom w:val="none" w:sz="0" w:space="0" w:color="auto"/>
                        <w:right w:val="none" w:sz="0" w:space="0" w:color="auto"/>
                      </w:divBdr>
                      <w:divsChild>
                        <w:div w:id="5255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58">
      <w:marLeft w:val="0"/>
      <w:marRight w:val="0"/>
      <w:marTop w:val="0"/>
      <w:marBottom w:val="0"/>
      <w:divBdr>
        <w:top w:val="none" w:sz="0" w:space="0" w:color="auto"/>
        <w:left w:val="none" w:sz="0" w:space="0" w:color="auto"/>
        <w:bottom w:val="none" w:sz="0" w:space="0" w:color="auto"/>
        <w:right w:val="none" w:sz="0" w:space="0" w:color="auto"/>
      </w:divBdr>
    </w:div>
    <w:div w:id="525561765">
      <w:marLeft w:val="0"/>
      <w:marRight w:val="0"/>
      <w:marTop w:val="0"/>
      <w:marBottom w:val="0"/>
      <w:divBdr>
        <w:top w:val="none" w:sz="0" w:space="0" w:color="auto"/>
        <w:left w:val="none" w:sz="0" w:space="0" w:color="auto"/>
        <w:bottom w:val="none" w:sz="0" w:space="0" w:color="auto"/>
        <w:right w:val="none" w:sz="0" w:space="0" w:color="auto"/>
      </w:divBdr>
      <w:divsChild>
        <w:div w:id="525561760">
          <w:marLeft w:val="0"/>
          <w:marRight w:val="0"/>
          <w:marTop w:val="0"/>
          <w:marBottom w:val="0"/>
          <w:divBdr>
            <w:top w:val="none" w:sz="0" w:space="0" w:color="auto"/>
            <w:left w:val="none" w:sz="0" w:space="0" w:color="auto"/>
            <w:bottom w:val="none" w:sz="0" w:space="0" w:color="auto"/>
            <w:right w:val="none" w:sz="0" w:space="0" w:color="auto"/>
          </w:divBdr>
          <w:divsChild>
            <w:div w:id="525561721">
              <w:marLeft w:val="0"/>
              <w:marRight w:val="50"/>
              <w:marTop w:val="0"/>
              <w:marBottom w:val="0"/>
              <w:divBdr>
                <w:top w:val="none" w:sz="0" w:space="0" w:color="auto"/>
                <w:left w:val="none" w:sz="0" w:space="0" w:color="auto"/>
                <w:bottom w:val="none" w:sz="0" w:space="0" w:color="auto"/>
                <w:right w:val="none" w:sz="0" w:space="0" w:color="auto"/>
              </w:divBdr>
              <w:divsChild>
                <w:div w:id="525561781">
                  <w:marLeft w:val="0"/>
                  <w:marRight w:val="0"/>
                  <w:marTop w:val="0"/>
                  <w:marBottom w:val="125"/>
                  <w:divBdr>
                    <w:top w:val="none" w:sz="0" w:space="0" w:color="auto"/>
                    <w:left w:val="none" w:sz="0" w:space="0" w:color="auto"/>
                    <w:bottom w:val="none" w:sz="0" w:space="0" w:color="auto"/>
                    <w:right w:val="none" w:sz="0" w:space="0" w:color="auto"/>
                  </w:divBdr>
                  <w:divsChild>
                    <w:div w:id="525561754">
                      <w:marLeft w:val="0"/>
                      <w:marRight w:val="0"/>
                      <w:marTop w:val="0"/>
                      <w:marBottom w:val="0"/>
                      <w:divBdr>
                        <w:top w:val="none" w:sz="0" w:space="0" w:color="auto"/>
                        <w:left w:val="none" w:sz="0" w:space="0" w:color="auto"/>
                        <w:bottom w:val="none" w:sz="0" w:space="0" w:color="auto"/>
                        <w:right w:val="none" w:sz="0" w:space="0" w:color="auto"/>
                      </w:divBdr>
                      <w:divsChild>
                        <w:div w:id="5255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70">
      <w:marLeft w:val="0"/>
      <w:marRight w:val="0"/>
      <w:marTop w:val="0"/>
      <w:marBottom w:val="0"/>
      <w:divBdr>
        <w:top w:val="none" w:sz="0" w:space="0" w:color="auto"/>
        <w:left w:val="none" w:sz="0" w:space="0" w:color="auto"/>
        <w:bottom w:val="none" w:sz="0" w:space="0" w:color="auto"/>
        <w:right w:val="none" w:sz="0" w:space="0" w:color="auto"/>
      </w:divBdr>
      <w:divsChild>
        <w:div w:id="525561738">
          <w:marLeft w:val="0"/>
          <w:marRight w:val="0"/>
          <w:marTop w:val="0"/>
          <w:marBottom w:val="0"/>
          <w:divBdr>
            <w:top w:val="none" w:sz="0" w:space="0" w:color="auto"/>
            <w:left w:val="none" w:sz="0" w:space="0" w:color="auto"/>
            <w:bottom w:val="none" w:sz="0" w:space="0" w:color="auto"/>
            <w:right w:val="none" w:sz="0" w:space="0" w:color="auto"/>
          </w:divBdr>
          <w:divsChild>
            <w:div w:id="525561722">
              <w:marLeft w:val="0"/>
              <w:marRight w:val="43"/>
              <w:marTop w:val="0"/>
              <w:marBottom w:val="0"/>
              <w:divBdr>
                <w:top w:val="none" w:sz="0" w:space="0" w:color="auto"/>
                <w:left w:val="none" w:sz="0" w:space="0" w:color="auto"/>
                <w:bottom w:val="none" w:sz="0" w:space="0" w:color="auto"/>
                <w:right w:val="none" w:sz="0" w:space="0" w:color="auto"/>
              </w:divBdr>
              <w:divsChild>
                <w:div w:id="525561763">
                  <w:marLeft w:val="0"/>
                  <w:marRight w:val="0"/>
                  <w:marTop w:val="0"/>
                  <w:marBottom w:val="107"/>
                  <w:divBdr>
                    <w:top w:val="none" w:sz="0" w:space="0" w:color="auto"/>
                    <w:left w:val="none" w:sz="0" w:space="0" w:color="auto"/>
                    <w:bottom w:val="none" w:sz="0" w:space="0" w:color="auto"/>
                    <w:right w:val="none" w:sz="0" w:space="0" w:color="auto"/>
                  </w:divBdr>
                  <w:divsChild>
                    <w:div w:id="525561766">
                      <w:marLeft w:val="0"/>
                      <w:marRight w:val="0"/>
                      <w:marTop w:val="0"/>
                      <w:marBottom w:val="0"/>
                      <w:divBdr>
                        <w:top w:val="none" w:sz="0" w:space="0" w:color="auto"/>
                        <w:left w:val="none" w:sz="0" w:space="0" w:color="auto"/>
                        <w:bottom w:val="none" w:sz="0" w:space="0" w:color="auto"/>
                        <w:right w:val="none" w:sz="0" w:space="0" w:color="auto"/>
                      </w:divBdr>
                      <w:divsChild>
                        <w:div w:id="52556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73">
      <w:marLeft w:val="0"/>
      <w:marRight w:val="0"/>
      <w:marTop w:val="0"/>
      <w:marBottom w:val="0"/>
      <w:divBdr>
        <w:top w:val="none" w:sz="0" w:space="0" w:color="auto"/>
        <w:left w:val="none" w:sz="0" w:space="0" w:color="auto"/>
        <w:bottom w:val="none" w:sz="0" w:space="0" w:color="auto"/>
        <w:right w:val="none" w:sz="0" w:space="0" w:color="auto"/>
      </w:divBdr>
      <w:divsChild>
        <w:div w:id="525561759">
          <w:marLeft w:val="0"/>
          <w:marRight w:val="0"/>
          <w:marTop w:val="0"/>
          <w:marBottom w:val="0"/>
          <w:divBdr>
            <w:top w:val="none" w:sz="0" w:space="0" w:color="auto"/>
            <w:left w:val="none" w:sz="0" w:space="0" w:color="auto"/>
            <w:bottom w:val="none" w:sz="0" w:space="0" w:color="auto"/>
            <w:right w:val="none" w:sz="0" w:space="0" w:color="auto"/>
          </w:divBdr>
          <w:divsChild>
            <w:div w:id="525561737">
              <w:marLeft w:val="0"/>
              <w:marRight w:val="40"/>
              <w:marTop w:val="0"/>
              <w:marBottom w:val="0"/>
              <w:divBdr>
                <w:top w:val="none" w:sz="0" w:space="0" w:color="auto"/>
                <w:left w:val="none" w:sz="0" w:space="0" w:color="auto"/>
                <w:bottom w:val="none" w:sz="0" w:space="0" w:color="auto"/>
                <w:right w:val="none" w:sz="0" w:space="0" w:color="auto"/>
              </w:divBdr>
              <w:divsChild>
                <w:div w:id="525561764">
                  <w:marLeft w:val="0"/>
                  <w:marRight w:val="0"/>
                  <w:marTop w:val="0"/>
                  <w:marBottom w:val="100"/>
                  <w:divBdr>
                    <w:top w:val="none" w:sz="0" w:space="0" w:color="auto"/>
                    <w:left w:val="none" w:sz="0" w:space="0" w:color="auto"/>
                    <w:bottom w:val="none" w:sz="0" w:space="0" w:color="auto"/>
                    <w:right w:val="none" w:sz="0" w:space="0" w:color="auto"/>
                  </w:divBdr>
                  <w:divsChild>
                    <w:div w:id="525561720">
                      <w:marLeft w:val="0"/>
                      <w:marRight w:val="0"/>
                      <w:marTop w:val="0"/>
                      <w:marBottom w:val="0"/>
                      <w:divBdr>
                        <w:top w:val="none" w:sz="0" w:space="0" w:color="auto"/>
                        <w:left w:val="none" w:sz="0" w:space="0" w:color="auto"/>
                        <w:bottom w:val="none" w:sz="0" w:space="0" w:color="auto"/>
                        <w:right w:val="none" w:sz="0" w:space="0" w:color="auto"/>
                      </w:divBdr>
                      <w:divsChild>
                        <w:div w:id="52556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77">
      <w:marLeft w:val="0"/>
      <w:marRight w:val="0"/>
      <w:marTop w:val="0"/>
      <w:marBottom w:val="0"/>
      <w:divBdr>
        <w:top w:val="none" w:sz="0" w:space="0" w:color="auto"/>
        <w:left w:val="none" w:sz="0" w:space="0" w:color="auto"/>
        <w:bottom w:val="none" w:sz="0" w:space="0" w:color="auto"/>
        <w:right w:val="none" w:sz="0" w:space="0" w:color="auto"/>
      </w:divBdr>
      <w:divsChild>
        <w:div w:id="525561771">
          <w:marLeft w:val="0"/>
          <w:marRight w:val="0"/>
          <w:marTop w:val="0"/>
          <w:marBottom w:val="0"/>
          <w:divBdr>
            <w:top w:val="none" w:sz="0" w:space="0" w:color="auto"/>
            <w:left w:val="none" w:sz="0" w:space="0" w:color="auto"/>
            <w:bottom w:val="none" w:sz="0" w:space="0" w:color="auto"/>
            <w:right w:val="none" w:sz="0" w:space="0" w:color="auto"/>
          </w:divBdr>
          <w:divsChild>
            <w:div w:id="525561734">
              <w:marLeft w:val="0"/>
              <w:marRight w:val="40"/>
              <w:marTop w:val="0"/>
              <w:marBottom w:val="0"/>
              <w:divBdr>
                <w:top w:val="none" w:sz="0" w:space="0" w:color="auto"/>
                <w:left w:val="none" w:sz="0" w:space="0" w:color="auto"/>
                <w:bottom w:val="none" w:sz="0" w:space="0" w:color="auto"/>
                <w:right w:val="none" w:sz="0" w:space="0" w:color="auto"/>
              </w:divBdr>
              <w:divsChild>
                <w:div w:id="525561743">
                  <w:marLeft w:val="0"/>
                  <w:marRight w:val="0"/>
                  <w:marTop w:val="0"/>
                  <w:marBottom w:val="100"/>
                  <w:divBdr>
                    <w:top w:val="none" w:sz="0" w:space="0" w:color="auto"/>
                    <w:left w:val="none" w:sz="0" w:space="0" w:color="auto"/>
                    <w:bottom w:val="none" w:sz="0" w:space="0" w:color="auto"/>
                    <w:right w:val="none" w:sz="0" w:space="0" w:color="auto"/>
                  </w:divBdr>
                  <w:divsChild>
                    <w:div w:id="525561727">
                      <w:marLeft w:val="0"/>
                      <w:marRight w:val="0"/>
                      <w:marTop w:val="0"/>
                      <w:marBottom w:val="0"/>
                      <w:divBdr>
                        <w:top w:val="none" w:sz="0" w:space="0" w:color="auto"/>
                        <w:left w:val="none" w:sz="0" w:space="0" w:color="auto"/>
                        <w:bottom w:val="none" w:sz="0" w:space="0" w:color="auto"/>
                        <w:right w:val="none" w:sz="0" w:space="0" w:color="auto"/>
                      </w:divBdr>
                      <w:divsChild>
                        <w:div w:id="52556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1780">
      <w:marLeft w:val="0"/>
      <w:marRight w:val="0"/>
      <w:marTop w:val="0"/>
      <w:marBottom w:val="0"/>
      <w:divBdr>
        <w:top w:val="none" w:sz="0" w:space="0" w:color="auto"/>
        <w:left w:val="none" w:sz="0" w:space="0" w:color="auto"/>
        <w:bottom w:val="none" w:sz="0" w:space="0" w:color="auto"/>
        <w:right w:val="none" w:sz="0" w:space="0" w:color="auto"/>
      </w:divBdr>
      <w:divsChild>
        <w:div w:id="525561757">
          <w:marLeft w:val="0"/>
          <w:marRight w:val="0"/>
          <w:marTop w:val="0"/>
          <w:marBottom w:val="0"/>
          <w:divBdr>
            <w:top w:val="none" w:sz="0" w:space="0" w:color="auto"/>
            <w:left w:val="none" w:sz="0" w:space="0" w:color="auto"/>
            <w:bottom w:val="none" w:sz="0" w:space="0" w:color="auto"/>
            <w:right w:val="none" w:sz="0" w:space="0" w:color="auto"/>
          </w:divBdr>
          <w:divsChild>
            <w:div w:id="525561768">
              <w:marLeft w:val="0"/>
              <w:marRight w:val="40"/>
              <w:marTop w:val="0"/>
              <w:marBottom w:val="0"/>
              <w:divBdr>
                <w:top w:val="none" w:sz="0" w:space="0" w:color="auto"/>
                <w:left w:val="none" w:sz="0" w:space="0" w:color="auto"/>
                <w:bottom w:val="none" w:sz="0" w:space="0" w:color="auto"/>
                <w:right w:val="none" w:sz="0" w:space="0" w:color="auto"/>
              </w:divBdr>
              <w:divsChild>
                <w:div w:id="525561741">
                  <w:marLeft w:val="0"/>
                  <w:marRight w:val="0"/>
                  <w:marTop w:val="0"/>
                  <w:marBottom w:val="100"/>
                  <w:divBdr>
                    <w:top w:val="none" w:sz="0" w:space="0" w:color="auto"/>
                    <w:left w:val="none" w:sz="0" w:space="0" w:color="auto"/>
                    <w:bottom w:val="none" w:sz="0" w:space="0" w:color="auto"/>
                    <w:right w:val="none" w:sz="0" w:space="0" w:color="auto"/>
                  </w:divBdr>
                  <w:divsChild>
                    <w:div w:id="525561731">
                      <w:marLeft w:val="0"/>
                      <w:marRight w:val="0"/>
                      <w:marTop w:val="0"/>
                      <w:marBottom w:val="0"/>
                      <w:divBdr>
                        <w:top w:val="none" w:sz="0" w:space="0" w:color="auto"/>
                        <w:left w:val="none" w:sz="0" w:space="0" w:color="auto"/>
                        <w:bottom w:val="none" w:sz="0" w:space="0" w:color="auto"/>
                        <w:right w:val="none" w:sz="0" w:space="0" w:color="auto"/>
                      </w:divBdr>
                      <w:divsChild>
                        <w:div w:id="52556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50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EBB1D-8BB1-4C2A-B3BB-76D0F4EAB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4711</Words>
  <Characters>28994</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Na podlagi 61</vt:lpstr>
    </vt:vector>
  </TitlesOfParts>
  <Company>Privat</Company>
  <LinksUpToDate>false</LinksUpToDate>
  <CharactersWithSpaces>33638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61</dc:title>
  <dc:subject/>
  <dc:creator>Zeu</dc:creator>
  <cp:keywords/>
  <dc:description/>
  <cp:lastModifiedBy>Leon Cigüt</cp:lastModifiedBy>
  <cp:revision>3</cp:revision>
  <cp:lastPrinted>2019-12-06T08:13:00Z</cp:lastPrinted>
  <dcterms:created xsi:type="dcterms:W3CDTF">2021-01-25T14:55:00Z</dcterms:created>
  <dcterms:modified xsi:type="dcterms:W3CDTF">2021-01-25T14:56:00Z</dcterms:modified>
</cp:coreProperties>
</file>